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bCs w:val="1"/>
          <w:i w:val="0"/>
          <w:iCs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36"/>
          <w:szCs w:val="36"/>
          <w:u w:val="none"/>
          <w:shd w:fill="auto" w:val="clear"/>
          <w:vertAlign w:val="baseline"/>
          <w:rtl w:val="0"/>
        </w:rPr>
        <w:t xml:space="preserve">SPECYFIKACJA TECHNICZNA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bCs w:val="1"/>
          <w:i w:val="0"/>
          <w:iCs w:val="0"/>
          <w:smallCaps w:val="0"/>
          <w:strike w:val="0"/>
          <w:color w:val="000000"/>
          <w:sz w:val="36"/>
          <w:szCs w:val="36"/>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36"/>
          <w:szCs w:val="36"/>
          <w:u w:val="none"/>
          <w:shd w:fill="auto" w:val="clear"/>
          <w:vertAlign w:val="baseline"/>
          <w:rtl w:val="0"/>
        </w:rPr>
        <w:t xml:space="preserve">WYKONANIA I ODBIORU ROBÓT</w:t>
      </w:r>
    </w:p>
    <w:p w:rsidR="00000000" w:rsidDel="00000000" w:rsidP="00000000" w:rsidRDefault="00000000" w:rsidRPr="00000000" w14:paraId="00000003">
      <w:pPr>
        <w:jc w:val="center"/>
        <w:rPr>
          <w:b w:val="1"/>
          <w:bCs w:val="1"/>
          <w:sz w:val="40"/>
          <w:szCs w:val="40"/>
        </w:rPr>
      </w:pPr>
      <w:r w:rsidDel="00000000" w:rsidR="00000000" w:rsidRPr="00000000">
        <w:rPr>
          <w:rtl w:val="0"/>
        </w:rPr>
      </w:r>
    </w:p>
    <w:tbl>
      <w:tblPr>
        <w:tblStyle w:val="Table1"/>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95"/>
        <w:gridCol w:w="6167"/>
        <w:tblGridChange w:id="0">
          <w:tblGrid>
            <w:gridCol w:w="2895"/>
            <w:gridCol w:w="6167"/>
          </w:tblGrid>
        </w:tblGridChange>
      </w:tblGrid>
      <w:tr>
        <w:trPr>
          <w:cantSplit w:val="0"/>
          <w:trHeight w:val="1545" w:hRule="atLeast"/>
          <w:tblHeader w:val="0"/>
        </w:trPr>
        <w:tc>
          <w:tcPr/>
          <w:p w:rsidR="00000000" w:rsidDel="00000000" w:rsidP="00000000" w:rsidRDefault="00000000" w:rsidRPr="00000000" w14:paraId="00000004">
            <w:pPr>
              <w:rPr/>
            </w:pPr>
            <w:r w:rsidDel="00000000" w:rsidR="00000000" w:rsidRPr="00000000">
              <w:rPr>
                <w:rtl w:val="0"/>
              </w:rPr>
              <w:t xml:space="preserve">INWESTOR</w:t>
            </w:r>
          </w:p>
        </w:tc>
        <w:tc>
          <w:tcPr/>
          <w:p w:rsidR="00000000" w:rsidDel="00000000" w:rsidP="00000000" w:rsidRDefault="00000000" w:rsidRPr="00000000" w14:paraId="00000005">
            <w:pPr>
              <w:rPr/>
            </w:pPr>
            <w:r w:rsidDel="00000000" w:rsidR="00000000" w:rsidRPr="00000000">
              <w:rPr>
                <w:rtl w:val="0"/>
              </w:rPr>
            </w:r>
          </w:p>
        </w:tc>
      </w:tr>
      <w:tr>
        <w:trPr>
          <w:cantSplit w:val="0"/>
          <w:trHeight w:val="1538" w:hRule="atLeast"/>
          <w:tblHeader w:val="0"/>
        </w:trPr>
        <w:tc>
          <w:tcPr/>
          <w:p w:rsidR="00000000" w:rsidDel="00000000" w:rsidP="00000000" w:rsidRDefault="00000000" w:rsidRPr="00000000" w14:paraId="00000006">
            <w:pPr>
              <w:rPr/>
            </w:pPr>
            <w:r w:rsidDel="00000000" w:rsidR="00000000" w:rsidRPr="00000000">
              <w:rPr>
                <w:rtl w:val="0"/>
              </w:rPr>
              <w:t xml:space="preserve">NAZWA ZAMIERZENIA</w:t>
            </w:r>
          </w:p>
          <w:p w:rsidR="00000000" w:rsidDel="00000000" w:rsidP="00000000" w:rsidRDefault="00000000" w:rsidRPr="00000000" w14:paraId="00000007">
            <w:pPr>
              <w:rPr/>
            </w:pPr>
            <w:r w:rsidDel="00000000" w:rsidR="00000000" w:rsidRPr="00000000">
              <w:rPr>
                <w:rtl w:val="0"/>
              </w:rPr>
              <w:t xml:space="preserve">BUDOWLANEGO</w:t>
            </w:r>
          </w:p>
        </w:tc>
        <w:tc>
          <w:tcPr/>
          <w:p w:rsidR="00000000" w:rsidDel="00000000" w:rsidP="00000000" w:rsidRDefault="00000000" w:rsidRPr="00000000" w14:paraId="00000008">
            <w:pPr>
              <w:rPr/>
            </w:pPr>
            <w:r w:rsidDel="00000000" w:rsidR="00000000" w:rsidRPr="00000000">
              <w:rPr>
                <w:rtl w:val="0"/>
              </w:rPr>
            </w:r>
          </w:p>
        </w:tc>
      </w:tr>
      <w:tr>
        <w:trPr>
          <w:cantSplit w:val="0"/>
          <w:trHeight w:val="1701" w:hRule="atLeast"/>
          <w:tblHeader w:val="0"/>
        </w:trPr>
        <w:tc>
          <w:tcPr/>
          <w:p w:rsidR="00000000" w:rsidDel="00000000" w:rsidP="00000000" w:rsidRDefault="00000000" w:rsidRPr="00000000" w14:paraId="00000009">
            <w:pPr>
              <w:rPr/>
            </w:pPr>
            <w:r w:rsidDel="00000000" w:rsidR="00000000" w:rsidRPr="00000000">
              <w:rPr>
                <w:rtl w:val="0"/>
              </w:rPr>
              <w:t xml:space="preserve">ADRES I KATEGORIA</w:t>
            </w:r>
          </w:p>
          <w:p w:rsidR="00000000" w:rsidDel="00000000" w:rsidP="00000000" w:rsidRDefault="00000000" w:rsidRPr="00000000" w14:paraId="0000000A">
            <w:pPr>
              <w:rPr/>
            </w:pPr>
            <w:r w:rsidDel="00000000" w:rsidR="00000000" w:rsidRPr="00000000">
              <w:rPr>
                <w:rtl w:val="0"/>
              </w:rPr>
              <w:t xml:space="preserve">OBIEKTU BUDOWLANEGO</w:t>
            </w:r>
          </w:p>
        </w:tc>
        <w:tc>
          <w:tcPr/>
          <w:p w:rsidR="00000000" w:rsidDel="00000000" w:rsidP="00000000" w:rsidRDefault="00000000" w:rsidRPr="00000000" w14:paraId="0000000B">
            <w:pPr>
              <w:rPr/>
            </w:pPr>
            <w:r w:rsidDel="00000000" w:rsidR="00000000" w:rsidRPr="00000000">
              <w:rPr>
                <w:rtl w:val="0"/>
              </w:rPr>
            </w:r>
          </w:p>
        </w:tc>
      </w:tr>
      <w:tr>
        <w:trPr>
          <w:cantSplit w:val="0"/>
          <w:trHeight w:val="1663" w:hRule="atLeast"/>
          <w:tblHeader w:val="0"/>
        </w:trPr>
        <w:tc>
          <w:tcPr/>
          <w:p w:rsidR="00000000" w:rsidDel="00000000" w:rsidP="00000000" w:rsidRDefault="00000000" w:rsidRPr="00000000" w14:paraId="0000000C">
            <w:pPr>
              <w:rPr/>
            </w:pPr>
            <w:r w:rsidDel="00000000" w:rsidR="00000000" w:rsidRPr="00000000">
              <w:rPr>
                <w:rtl w:val="0"/>
              </w:rPr>
              <w:t xml:space="preserve">POZOSTAŁE DANE</w:t>
            </w:r>
          </w:p>
          <w:p w:rsidR="00000000" w:rsidDel="00000000" w:rsidP="00000000" w:rsidRDefault="00000000" w:rsidRPr="00000000" w14:paraId="0000000D">
            <w:pPr>
              <w:rPr/>
            </w:pPr>
            <w:r w:rsidDel="00000000" w:rsidR="00000000" w:rsidRPr="00000000">
              <w:rPr>
                <w:rtl w:val="0"/>
              </w:rPr>
              <w:t xml:space="preserve">ADRESOWE</w:t>
            </w:r>
          </w:p>
        </w:tc>
        <w:tc>
          <w:tcPr/>
          <w:p w:rsidR="00000000" w:rsidDel="00000000" w:rsidP="00000000" w:rsidRDefault="00000000" w:rsidRPr="00000000" w14:paraId="0000000E">
            <w:pPr>
              <w:rPr/>
            </w:pPr>
            <w:r w:rsidDel="00000000" w:rsidR="00000000" w:rsidRPr="00000000">
              <w:rPr>
                <w:rtl w:val="0"/>
              </w:rPr>
            </w:r>
          </w:p>
        </w:tc>
      </w:tr>
      <w:tr>
        <w:trPr>
          <w:cantSplit w:val="0"/>
          <w:trHeight w:val="1826" w:hRule="atLeast"/>
          <w:tblHeader w:val="0"/>
        </w:trPr>
        <w:tc>
          <w:tcPr/>
          <w:p w:rsidR="00000000" w:rsidDel="00000000" w:rsidP="00000000" w:rsidRDefault="00000000" w:rsidRPr="00000000" w14:paraId="0000000F">
            <w:pPr>
              <w:rPr/>
            </w:pPr>
            <w:r w:rsidDel="00000000" w:rsidR="00000000" w:rsidRPr="00000000">
              <w:rPr>
                <w:rtl w:val="0"/>
              </w:rPr>
              <w:t xml:space="preserve">SPIS ZAWARTOŚCI</w:t>
            </w:r>
          </w:p>
          <w:p w:rsidR="00000000" w:rsidDel="00000000" w:rsidP="00000000" w:rsidRDefault="00000000" w:rsidRPr="00000000" w14:paraId="00000010">
            <w:pPr>
              <w:rPr/>
            </w:pPr>
            <w:r w:rsidDel="00000000" w:rsidR="00000000" w:rsidRPr="00000000">
              <w:rPr>
                <w:rtl w:val="0"/>
              </w:rPr>
              <w:t xml:space="preserve">- ELEMENTY</w:t>
            </w:r>
          </w:p>
        </w:tc>
        <w:tc>
          <w:tcPr/>
          <w:p w:rsidR="00000000" w:rsidDel="00000000" w:rsidP="00000000" w:rsidRDefault="00000000" w:rsidRPr="00000000" w14:paraId="00000011">
            <w:pPr>
              <w:rPr>
                <w:b w:val="1"/>
                <w:bCs w:val="1"/>
              </w:rPr>
            </w:pPr>
            <w:r w:rsidDel="00000000" w:rsidR="00000000" w:rsidRPr="00000000">
              <w:rPr>
                <w:b w:val="1"/>
                <w:bCs w:val="1"/>
                <w:rtl w:val="0"/>
              </w:rPr>
              <w:t xml:space="preserve">1) Specyfikacja Techniczna Wykonania i Odbioru Robót</w:t>
            </w:r>
          </w:p>
          <w:p w:rsidR="00000000" w:rsidDel="00000000" w:rsidP="00000000" w:rsidRDefault="00000000" w:rsidRPr="00000000" w14:paraId="00000012">
            <w:pPr>
              <w:rPr/>
            </w:pPr>
            <w:r w:rsidDel="00000000" w:rsidR="00000000" w:rsidRPr="00000000">
              <w:rPr>
                <w:rtl w:val="0"/>
              </w:rPr>
            </w:r>
          </w:p>
        </w:tc>
      </w:tr>
    </w:tbl>
    <w:p w:rsidR="00000000" w:rsidDel="00000000" w:rsidP="00000000" w:rsidRDefault="00000000" w:rsidRPr="00000000" w14:paraId="00000013">
      <w:pPr>
        <w:rPr>
          <w:b w:val="1"/>
          <w:bCs w:val="1"/>
        </w:rPr>
      </w:pPr>
      <w:r w:rsidDel="00000000" w:rsidR="00000000" w:rsidRPr="00000000">
        <w:rPr>
          <w:rtl w:val="0"/>
        </w:rPr>
      </w:r>
    </w:p>
    <w:tbl>
      <w:tblPr>
        <w:tblStyle w:val="Table2"/>
        <w:tblW w:w="90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10"/>
        <w:gridCol w:w="6152"/>
        <w:tblGridChange w:id="0">
          <w:tblGrid>
            <w:gridCol w:w="2910"/>
            <w:gridCol w:w="6152"/>
          </w:tblGrid>
        </w:tblGridChange>
      </w:tblGrid>
      <w:tr>
        <w:trPr>
          <w:cantSplit w:val="0"/>
          <w:trHeight w:val="765" w:hRule="atLeast"/>
          <w:tblHeader w:val="0"/>
        </w:trPr>
        <w:tc>
          <w:tcPr/>
          <w:p w:rsidR="00000000" w:rsidDel="00000000" w:rsidP="00000000" w:rsidRDefault="00000000" w:rsidRPr="00000000" w14:paraId="00000014">
            <w:pPr>
              <w:rPr/>
            </w:pPr>
            <w:r w:rsidDel="00000000" w:rsidR="00000000" w:rsidRPr="00000000">
              <w:rPr>
                <w:rtl w:val="0"/>
              </w:rPr>
              <w:t xml:space="preserve">Opracował</w:t>
            </w:r>
          </w:p>
        </w:tc>
        <w:tc>
          <w:tcPr/>
          <w:p w:rsidR="00000000" w:rsidDel="00000000" w:rsidP="00000000" w:rsidRDefault="00000000" w:rsidRPr="00000000" w14:paraId="00000015">
            <w:pPr>
              <w:rPr/>
            </w:pPr>
            <w:r w:rsidDel="00000000" w:rsidR="00000000" w:rsidRPr="00000000">
              <w:rPr>
                <w:rtl w:val="0"/>
              </w:rPr>
            </w:r>
          </w:p>
        </w:tc>
      </w:tr>
    </w:tbl>
    <w:p w:rsidR="00000000" w:rsidDel="00000000" w:rsidP="00000000" w:rsidRDefault="00000000" w:rsidRPr="00000000" w14:paraId="00000016">
      <w:pPr>
        <w:rPr>
          <w:b w:val="1"/>
          <w:bCs w:val="1"/>
        </w:rPr>
      </w:pPr>
      <w:r w:rsidDel="00000000" w:rsidR="00000000" w:rsidRPr="00000000">
        <w:rPr>
          <w:rtl w:val="0"/>
        </w:rPr>
      </w:r>
    </w:p>
    <w:p w:rsidR="00000000" w:rsidDel="00000000" w:rsidP="00000000" w:rsidRDefault="00000000" w:rsidRPr="00000000" w14:paraId="00000017">
      <w:pPr>
        <w:rPr>
          <w:b w:val="1"/>
          <w:bCs w:val="1"/>
        </w:rPr>
      </w:pPr>
      <w:r w:rsidDel="00000000" w:rsidR="00000000" w:rsidRPr="00000000">
        <w:rPr>
          <w:rtl w:val="0"/>
        </w:rPr>
      </w:r>
    </w:p>
    <w:p w:rsidR="00000000" w:rsidDel="00000000" w:rsidP="00000000" w:rsidRDefault="00000000" w:rsidRPr="00000000" w14:paraId="00000018">
      <w:pPr>
        <w:rPr>
          <w:b w:val="1"/>
          <w:bCs w:val="1"/>
        </w:rPr>
      </w:pPr>
      <w:r w:rsidDel="00000000" w:rsidR="00000000" w:rsidRPr="00000000">
        <w:rPr>
          <w:rtl w:val="0"/>
        </w:rPr>
      </w:r>
    </w:p>
    <w:p w:rsidR="00000000" w:rsidDel="00000000" w:rsidP="00000000" w:rsidRDefault="00000000" w:rsidRPr="00000000" w14:paraId="00000019">
      <w:pPr>
        <w:rPr>
          <w:b w:val="1"/>
          <w:bCs w:val="1"/>
        </w:rPr>
      </w:pPr>
      <w:r w:rsidDel="00000000" w:rsidR="00000000" w:rsidRPr="00000000">
        <w:rPr>
          <w:rtl w:val="0"/>
        </w:rPr>
      </w:r>
    </w:p>
    <w:p w:rsidR="00000000" w:rsidDel="00000000" w:rsidP="00000000" w:rsidRDefault="00000000" w:rsidRPr="00000000" w14:paraId="0000001A">
      <w:pPr>
        <w:rPr>
          <w:b w:val="1"/>
          <w:bCs w:val="1"/>
        </w:rPr>
      </w:pPr>
      <w:r w:rsidDel="00000000" w:rsidR="00000000" w:rsidRPr="00000000">
        <w:rPr>
          <w:rtl w:val="0"/>
        </w:rPr>
      </w:r>
    </w:p>
    <w:p w:rsidR="00000000" w:rsidDel="00000000" w:rsidP="00000000" w:rsidRDefault="00000000" w:rsidRPr="00000000" w14:paraId="0000001B">
      <w:pPr>
        <w:rPr>
          <w:b w:val="1"/>
          <w:bCs w:val="1"/>
          <w:u w:val="single"/>
        </w:rPr>
      </w:pPr>
      <w:r w:rsidDel="00000000" w:rsidR="00000000" w:rsidRPr="00000000">
        <w:rPr>
          <w:b w:val="1"/>
          <w:bCs w:val="1"/>
          <w:u w:val="single"/>
          <w:rtl w:val="0"/>
        </w:rPr>
        <w:t xml:space="preserve">Zakres opracowania:</w:t>
      </w:r>
    </w:p>
    <w:p w:rsidR="00000000" w:rsidDel="00000000" w:rsidP="00000000" w:rsidRDefault="00000000" w:rsidRPr="00000000" w14:paraId="0000001C">
      <w:pPr>
        <w:rPr>
          <w:b w:val="1"/>
          <w:bCs w:val="1"/>
        </w:rPr>
      </w:pPr>
      <w:r w:rsidDel="00000000" w:rsidR="00000000" w:rsidRPr="00000000">
        <w:rPr>
          <w:b w:val="1"/>
          <w:bCs w:val="1"/>
          <w:rtl w:val="0"/>
        </w:rPr>
        <w:t xml:space="preserve">I. Ogólna specyfikacja techniczna ST‐0</w:t>
      </w:r>
    </w:p>
    <w:p w:rsidR="00000000" w:rsidDel="00000000" w:rsidP="00000000" w:rsidRDefault="00000000" w:rsidRPr="00000000" w14:paraId="0000001D">
      <w:pPr>
        <w:rPr>
          <w:b w:val="1"/>
          <w:bCs w:val="1"/>
        </w:rPr>
      </w:pPr>
      <w:r w:rsidDel="00000000" w:rsidR="00000000" w:rsidRPr="00000000">
        <w:rPr>
          <w:b w:val="1"/>
          <w:bCs w:val="1"/>
          <w:rtl w:val="0"/>
        </w:rPr>
        <w:t xml:space="preserve">II. Szczegółowe specyfikacje techniczne SST</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SST‐1 Roboty przygotowawcze i rozbiórkowe</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SST‐2 Koryto wraz z profilowaniem i zagęszczaniem podłoża</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SST‐3 Podbudowy z kruszyw</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SST‐4 Nawierzchnie syntetyczne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SST‐5 Piłkochwyty, wyposażenie</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SST‐6 Betonowe obrzeża trawnikowe</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SST‐7 Roboty betonowe</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SST‐8 Zieleń</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27">
      <w:pPr>
        <w:rPr>
          <w:b w:val="1"/>
          <w:bCs w:val="1"/>
          <w:u w:val="single"/>
        </w:rPr>
      </w:pPr>
      <w:r w:rsidDel="00000000" w:rsidR="00000000" w:rsidRPr="00000000">
        <w:rPr>
          <w:b w:val="1"/>
          <w:bCs w:val="1"/>
          <w:u w:val="single"/>
          <w:rtl w:val="0"/>
        </w:rPr>
        <w:t xml:space="preserve">Wspólny słownik zamówień CPV:</w:t>
      </w:r>
    </w:p>
    <w:p w:rsidR="00000000" w:rsidDel="00000000" w:rsidP="00000000" w:rsidRDefault="00000000" w:rsidRPr="00000000" w14:paraId="00000028">
      <w:pPr>
        <w:rPr>
          <w:b w:val="1"/>
          <w:bCs w:val="1"/>
        </w:rPr>
      </w:pPr>
      <w:r w:rsidDel="00000000" w:rsidR="00000000" w:rsidRPr="00000000">
        <w:rPr>
          <w:b w:val="1"/>
          <w:bCs w:val="1"/>
          <w:rtl w:val="0"/>
        </w:rPr>
        <w:t xml:space="preserve">Dział</w:t>
      </w:r>
    </w:p>
    <w:p w:rsidR="00000000" w:rsidDel="00000000" w:rsidP="00000000" w:rsidRDefault="00000000" w:rsidRPr="00000000" w14:paraId="00000029">
      <w:pPr>
        <w:rPr/>
      </w:pPr>
      <w:r w:rsidDel="00000000" w:rsidR="00000000" w:rsidRPr="00000000">
        <w:rPr>
          <w:rtl w:val="0"/>
        </w:rPr>
        <w:t xml:space="preserve">45.00.00.00‐7 Roboty budowlane</w:t>
      </w:r>
    </w:p>
    <w:p w:rsidR="00000000" w:rsidDel="00000000" w:rsidP="00000000" w:rsidRDefault="00000000" w:rsidRPr="00000000" w14:paraId="0000002A">
      <w:pPr>
        <w:rPr>
          <w:b w:val="1"/>
          <w:bCs w:val="1"/>
        </w:rPr>
      </w:pPr>
      <w:r w:rsidDel="00000000" w:rsidR="00000000" w:rsidRPr="00000000">
        <w:rPr>
          <w:b w:val="1"/>
          <w:bCs w:val="1"/>
          <w:rtl w:val="0"/>
        </w:rPr>
        <w:t xml:space="preserve">Grupy robót:</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45100000‐8 Przygotowanie terenu pod budowę</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45200000‐9 Roboty budowlane w zakresie wznoszenia kompletnych obiektów budowlanych lub ich części oraz roboty w zakresie inżynierii lądowej i wodnej</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45400000‐1 Roboty wykończeniowe w zakresie obiektów budowlanych</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rPr>
          <w:b w:val="1"/>
          <w:bCs w:val="1"/>
        </w:rPr>
      </w:pPr>
      <w:r w:rsidDel="00000000" w:rsidR="00000000" w:rsidRPr="00000000">
        <w:rPr>
          <w:b w:val="1"/>
          <w:bCs w:val="1"/>
          <w:rtl w:val="0"/>
        </w:rPr>
        <w:t xml:space="preserve">Klasy robót</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45110000‐1 Roboty w zakresie burzenia i rozbiórki obiektów budowlanych; roboty ziemne</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45210000‐2 Roboty budowlane w zakresie budynków</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45260000‐7 Roboty w zakresie wykonywania pokryć i konstrukcji dachowych i inne podobne roboty specjalistyczne</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rPr>
          <w:b w:val="1"/>
          <w:bCs w:val="1"/>
        </w:rPr>
      </w:pPr>
      <w:r w:rsidDel="00000000" w:rsidR="00000000" w:rsidRPr="00000000">
        <w:rPr>
          <w:b w:val="1"/>
          <w:bCs w:val="1"/>
          <w:rtl w:val="0"/>
        </w:rPr>
        <w:t xml:space="preserve">Kategorie robót:</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45111000‐8 Roboty w zakresie burzenia, roboty ziemne</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45112000‐5 Roboty w zakresie usuwania gleby</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45113000‐2 Roboty na placu budowy</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45450000‐6 Roboty budowlane wykończeniowe, pozostałe</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OGÓLNA SPECYFIKACJA TECHNICZNA ST‐0</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OKREŚLENIE PRZEDMIOTU ZAMÓWIENIA</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Rodzaj, nazwa i lokalizacja przedsięwzięcia</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Nazwa inwestycji: Dane w adaptacji projektu typowego</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Uczestnicy procesu inwestycyjnego</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Zamawiający: Dane w adaptacji projektu typowego</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Dane w adaptacji projektu typowego</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Charakterystyka przedsięwzięcia</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budowlane związane z budową obiektu obejmują:</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przygotowawcze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ziemne</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Podbudowa pod nawierzchnie</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Nawierzchnia syntetyczna</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Piłkochwyty i sprzęt sportowy</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1.4. Roboty tymczasowe i towarzyszące:</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przygotowanie drogi technologicznej</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wydzielenie i ogrodzenie terenu</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odwodnienie wykopów</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wykopy kontrolne, wykonanie poletek badawczych dla badania nośności</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e) wywóz nadmiaru urobku, gruzu i utylizację</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f) ustawienie rusztowań</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 Dokumentacja techniczna określająca przedmiot zamówienia i stanowiąca podstawę do realizacji robót.</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1.5.1. Projekt budowlany, projekt techniczny branży architektoniczno‐budowlanej, przedmiary robót.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1.5.2. Spis szczegółowych specyfikacji technicznych</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ogólna specyfikacja techniczna</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szczegółowe specyfikacje techniczne</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SST‐1 Roboty przygotowawcze i rozbiórkowe</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SST‐2 Koryto wraz z profilowaniem i zagęszczaniem podłoża</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SST‐3 Podbudowy z kruszyw</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SST‐4 Nawierzchnie syntetyczne</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SST‐5 Piłkochwyty, wyposażenie</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SST‐6 Betonowe obrzeża trawnikowe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SST‐7 Roboty betonowe</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SST‐8 Roboty murarskie</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SST‐9 Zieleń</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1.5.3. Zgodność robót z dokumentacją techniczną</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odpowiedzialny za jakość prac i ich zgodność z dokumentacją kontraktową                    i techniczną, specyfikacjami technicznymi i instrukcjami Inspektora Nadzoru Inwestorskiego. Wykonawca jest zobowiązany wykonywać wszystkie roboty według otrzymanej dokumentacji technicznej.</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1.5.4. Dokumentacja Projektowa, Specyfikacja Techniczna, przedmiary robót oraz dodatkowe dokumenty przekazane przez Zamawiającego Wykonawcy stanowią część zlecenia, a wymagania wyszczególnione w choćby jednym z nich są obowiązujące dla Wykonawcy tak jakby zawarte były w całej dokumentacji. W przypadku rozbieżności w ustaleniach poszczególnych dokumentów obowiązująca kolejność ich ważności:</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Dokumentacja projektowa</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Specyfikacje techniczne</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 Przedmiar robót</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INFORMACJA O TERENIE ROBÓT</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Ogólne zasady wykonania robót</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odpowiedzialny za prowadzenie robót zgodnie z umową i ścisłe przestrzeganie</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przedstawionego do akceptacji Zamawiającemu harmonogramu robót oraz za jakość zastosowanych materiałów i wykonywanych robót, za ich zgodność z wymaganiami specyfikacji technicznych, projektu organizacji robót oraz poleceniami Inspektora Nadzoru Inwestorskiego.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 Teren budowy</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2.2.1. Organizacja robót budowlanych:</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ustawienie ogrodzenia terenu,</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zabezpieczenie frontu robót </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wywóz i utylizacja gruzu</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próby i pomiary</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2.2.2. Zabezpieczenie interesów osób trzecich</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Granice terenu budowy należy oddzielić od terenu sąsiadującego ogrodzeniem budowlanym.</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roboty będą prowadzone w obrębie działek Inwestora. Prowadzenie robót nie powinno naruszać interesów osób trzecich.</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2.2.3. Ochrona środowiska</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trakcie realizacji robót wykonawca jest zobowiązany znać i stosować się do przepisów zawartych we wszystkich regulacjach prawnych w zakresie ochrony środowiska.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2.2.4. Zapewnienie bezpieczeństwa pracy</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Kierownik budowy przed rozpoczęciem budowy opracuje plan bezpieczeństwa i ochrony zdrowia na budowie i będzie odpowiedzialny za jego wdrożenie i egzekwowanie. Wykonawca dostarczy na budowę i będzie utrzymywał wyposażenie konieczne dla zapewnienia bezpieczeństwa. Wykonawca będzie stosował się do wszystkich przepisów prawnych obowiązujących w zakresie bezpieczeństwa przeciwpożarowego.</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2.2.5. Ogrodzenie</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Prowadzone roboty wymagają wydzielenia terenu budowy od dostępu dzieci. Teren należy wygrodzić szczelnie przed dostępem osób niepowołanych.</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2.2.6. Zabezpieczenie chodników i jezdni</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Wymaga się, aby istniejące drogi zostały odtworzone do stanu zastanego przed rozpoczęciem robót po ukończeniu budowy.</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MATERIAŁY</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stosowane przy wykonywaniu robót muszą być nowe i nieużywane. Materiały powinny spełniać wymogi art. 10 Ustawy Prawo Budowlane.</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3.1. Źródła uzyskiwania materiałów</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wbudowywane materiały w trakcie wykonywania robót muszą być zgodne z wymaganiami określonymi w poszczególnych szczegółowych specyfikacjach technicznych. </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3.2. Kontrola materiałów</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Inspektor Nadzoru Inwestorskiego może okresowo kontrolować dostarczane na budowę materiały, żeby sprawdzić, czy są one zgodne z wymaganiami szczegółowych specyfikacji technicznych.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3.3. Atesty materiałów</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materiałów, dla których wymagane są atesty, każda partia dostarczona na budowę musi posiadać atest określający w sposób jednoznaczny jej cechy. </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3.4. Materiały nieodpowiadające wymaganiom umowy</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uznane przez Zarządzającego realizacją umowy za niezgodne ze szczegółowymi specyfikacjami technicznymi muszą być niezwłocznie usunięte przez Wykonawcę z placu budowy.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3.5. Przechowywanie i składowanie materiałów</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zobowiązany zapewnić, żeby materiały składowane na budowie, były zabezpieczone przed uszkodzeniem. Musi utrzymywać ich jakość i własności w takim stanie, jaki jest wymagany w chwili wbudowania lub montażu.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SPRZĘT</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zobowiązany do używania jedynie takiego sprzętu, który nie spowoduje niekorzystnego wpływu na jakość wykonywanych robót i środowisko. Sprzęt używany do robót</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powinien być zgodny z ofertą wykonawcy oraz powinien odpowiadać pod względem typów i ilości wskazaniom zawartym w szczegółowych specyfikacjach technicznych.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TRANSPORT</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Środki transportowe muszą zapewniać prowadzenie robót zgodnie z zasadami określonymi w projekcie wykonawczym i Szczegółowych Specyfikacjach Technicznych oraz wskazaniami Inspektora Nadzoru Inwestorskiego. Wykonawca jest zobowiązany usuwać na bieżąco, na własny koszt, wszelkie uszkodzenia i zanieczyszczenia spowodowane przez jego pojazdy na drogach publicznych oraz dojazdach do terenu budowy.</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Zasady kontroli jakości robót</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jest odpowiedzialny za pełną kontrolę robót i jakości materiałów.</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Inspektor Nadzoru Inwestorskiego może dopuścić do użycia tylko te wyroby i materiały, które: posiadają certyfikat na znak bezpieczeństwa wykazujący, że zapewniono zgodność z kryteriami technicznymi określonymi na podstawie Polskich Norm, aprobat technicznych oraz właściwych przepisów.</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OBMIARY ROBÓT</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obmiaru robót</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Obmiar robót ma za zadanie określać faktyczny zakres wykonanych robót wg stanu na dzień jego przeprowadzenia. Roboty można uznać za wykonane pod warunkiem, że wykonano je zgodnie z wymaganiami zawartymi w projekcie wykonawczym i szczegółowych specyfikacjach technicznych, a ich ilość podaje się w jednostkach ustalonych w wycenionym przedmiarze robót wchodzącym w skład umowy.</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Urządzenia i sprzęt pomiarowy</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urządzenia i sprzęt pomiarowy, stosowane w czasie dokonywania obmiaru robót i dostarczone przez Wykonawcę, muszą być zaakceptowane przez Zarządzającego realizacją umowy.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7.3. Czas przeprowadzania obmiaru</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Obmiar robót zanikających i podlegających zakryciu przeprowadza się bezpośrednio po ich wykonywaniu, lecz przed zakryciem.</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Zasady odbiorów robót i płatności za ich wykonanie określa umowa.</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PODSTAWY PŁATNOŚCI</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uwzględni w cenie jednostkowej pozycji podstawowych wszystkie koszty robót tymczasowych jak również koszty robót towarzyszących niezbędnych do wykonania i odbioru robót podstawowych. Wszystkie roboty powinny być wykonane jako kompletne w zakresie przyjętego systemu oraz technicznie poprawne. Wykonawca nie może wykorzystywać luk lub pominięć w dokumentacji w celu zwiększenia kwoty umownej.</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normatywy</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roboty należy wykonywać zgodnie z obowiązującymi normami i normatywami.</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10.2. Przepisy prawne</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Prawo budowlane z dnia 7 lipca 1994 r. (Prawo budowlane Dz. U. z 2013 r. poz. 1409) z późniejszymi zmianami.</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wyrobach budowlanych z dnia 16 kwietnia 2004 r. (Dz. U. nr 92 poz.881) wraz</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 późniejszymi zmianami.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planowaniu i zagospodarowaniu przestrzennym z dnia 27 marca 2003 r. (Dz. U. Nr 80/2003) wraz z późniejszymi zmianami.</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dostępie do informacji o środowisku i jego ochronie oraz o ocenach</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oddziaływania na środowisko z dnia 9 listopada 2000 r. (DZ.U. Nr 109/2000 póz. 1157)</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Prawo geodezyjne i kartograficzne z dnia 17.05.1989 r. (Dz. U. Nr 30/1989 póz.</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163) wraz z późniejszymi zmianami.</w:t>
      </w:r>
    </w:p>
    <w:p w:rsidR="00000000" w:rsidDel="00000000" w:rsidP="00000000" w:rsidRDefault="00000000" w:rsidRPr="00000000" w14:paraId="000000C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72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SZCZEGÓŁOWE SPECYFIKACJE TECHNICZNE (SST)</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single"/>
          <w:shd w:fill="auto" w:val="clear"/>
          <w:vertAlign w:val="baseline"/>
          <w:rtl w:val="0"/>
        </w:rPr>
        <w:t xml:space="preserve">SST‐ 1 Roboty przygotowawcze i rozbiórkowe</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robót</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Przygotowawczych.</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robót wymienionych w pkt. 1.1.</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SST dotyczą prac przygotowawczych i rozbiórkowych:</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przygotowania terenu budowy</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wywóz materiałów z rozbiórki i ich składowanie</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materiałów podano w ST‐0 pkt. 3.</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 pkt. 5.</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Transport i składowanie materiałów z rozbiórki spełniać powinien wymogi ustawy o odpadach z dnia 27.06.1997 r. (z późniejszymi zmianami).</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Przystąpienie do wykonywania robót jest możliwe wyłącznie za zgodą Inspektora Nadzoru Inwestorskiego, w korzystnych warunkach pogodowych oraz po stwierdzeniu, że inne warunki i etap robót budowlanych spełniają wymóg właściwego prowadzenia prac zasadniczych.</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Wykonywanie robót</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5.3.1. Przygotowanie terenu budowy</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wykonania robót budowlanych Wykonawca na własny koszt powinien</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odpowiednio przygotować teren, na którym te roboty mają być wykonane, a w szczególności:</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wydzielić ogrodzeniem teren budowy</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zapewnić odpowiednie warunki socjalne i BHP dla pracowników zatrudnionych na budowie,</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usuwać z placu budowy gruz, zbędne materiały, urządzenia i przedmioty mogące stwarzać przeszkody lub utrudniać wykonywanie robót.</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5.3.2. Roboty rozbiórkowe</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obejmują usunięcie z terenu budowy wszystkich elementów ujętych w dokumentacji projektowej, ST lub wskazaniu przez Inspektora Nadzoru Inwestorskiego</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Roboty rozbiórkowe można wykonywać ręcznie lub mechanicznie w sposób uzgodniony z Inspektorem Nadzoru Inwestorskiego wszystkie elementy przewidziane do rozbiórki wykonane z elementów możliwych do ponownego wykorzystania powinny być usuwane bez prowadzenia zbędnych uszkodzeń. O ile uzyskane elementy nie stają się własnością Wykonawcy, powinien on przewieźć je na miejsce określone w SST lub wskazane przez Inspektora Nadzoru Inwestorskiego.</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Sprawdzenie jakości robót polega na wizualnej ocenie kompletności przygotowania terenu budowy i rozbiórki oraz sprawdzeniu uszkodzeń elementów przewidzianych do powtórnego wykorzystania.</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Wg przedmiaru robót.</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Prawo budowlane z dnia 7 lipca 1994 r. Prawo budowlane (Dz. U. z 2013 r.</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poz. 1409 z późniejszymi zmianami) z późniejszymi zmianami</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Rozporządzenie Ministra Infrastruktury z dnia 26.06.2002 r. w sprawie dziennika budowy montażu i rozbiórki tablicy informacyjnej oraz ogłoszenia zawierającego dane dotyczące bezpieczeństwa pracy i ochrony zdrowia (Dz. U. z 2002 r. nr 108, poz. 953)</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o dostępie do informacji o środowisku i jego ochronie oraz o ocenach oddziaływania na środowisko z dnia 9.11.2000 r. (Dz. U. nr 109/2000, poz. 1157</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Rozporządzenie Ministra Infrastruktury z dnia 6.02.2003 r. w sprawie warunków bezpieczeństwa i ochrony zdrowia podczas wykonywania robót budowlanych (Dz. U. nr 47, poz. 401)</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Instrukcja techniczna 0‐1. Ogólne zasady wykonywania prac geodezyjnych</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Instrukcja techniczna G‐3. Geodezyjna obsługa inwestycji, GUGiK, Warszawa 1979 r.</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Instrukcja techniczna G‐4. Pomiary sytuacyjne i wysokościowe, GUGiK, Warszawa 1979</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single"/>
          <w:shd w:fill="auto" w:val="clear"/>
          <w:vertAlign w:val="baseline"/>
          <w:rtl w:val="0"/>
        </w:rPr>
        <w:t xml:space="preserve">SST‐2 Koryto wraz z profilowaniem i zagęszczaniem podłoża</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i odbioru robót związanych z wykonywaniem koryta wraz z profilowaniem i zagęszczeniem podłoża gruntowego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robot wymienionych w pkt. 1.1.</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których dotyczy specyfikacja obejmują wszystkie czynności umożliwiające i mające na celu wykonanie wykopów związanych z budową boisk sportowych oraz elementów zagospodarowania terenu.</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Nie występują.</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ziemne mogą być wykonywane ręcznie lub mechanicznie przy użyciu dowolnego sprzętu przeznaczonego do wykonywania zamierzonych robót, np.:</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równiarki lub spycharki uniwersalne;</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koparki podsiębierne</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walce statyczne, wibracyjne lub płyty wibracyjne;</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Stosowany sprzęt nie może spowodować niekorzystnego wpływu na właściwości gruntu podłoża. Sprzęt wykorzystywany przez Wykonawcę powinien być sprawny technicznie i spełniać wymagania techniczne w zakresie BHP.</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z wykopów mogą być przewożone dowolnymi środkami transportu, dopuszczonymi do wykonywania zamierzonych robót. Urobek należy umieścić równomiernie na całej powierzchni ładunkowej i zabezpieczyć przed spadaniem lub przesuwaniem. Wszelkie zanieczyszczenia lub uszkodzenia dróg publicznych i dojazdów do terenu budowy Wykonawca będzie usuwał na bieżąco ina własny koszt.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 pkt. 5.</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powinien przystąpić do wykonania koryta oraz profilowania i zagęszczenia podłoża</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bezpośrednio przed rozpoczęciem robót związanych z wykonaniem warstw nawierzchni. Wcześniejsze przystąpienie do wykonania koryta oraz profilowania i zagęszczania podłoża, jest możliwe wyłącznie za zgodą Inspektora Nadzoru Inwestorskiego, w korzystnych warunkach atmosferycznych. W wykonanym korycie oraz po wyprofilowanym i zagęszczonym podłożu nie może odbywać się ruch budowlany, niezwiązany bezpośrednio z wykonaniem pierwszej warstwy nawierzchni.</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Wykonywanie robót</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Paliki lub szpilki do prawidłowego ukształtowania koryta w planie i profilu powinny być wcześniej przygotowane. Paliki lub szpilki należy ustawiać w osi drogi i w rzędach równoległych do osi drogi lub w inny sposób zaakceptowany przez Inspektora Nadzoru. Rozmieszczenie palików lub szpilek powinno umożliwiać naciągnięcie sznurków lub linek do wytyczenia robót w odstępach nie większych niż co 10 metrów. Profilowanie i zagęszczenie podłoża należy wykonać zgodnie z zasadami określonymi w pkt. 5.4.</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Profilowanie i zagęszczanie podłoża</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spulchniać podłoże na głębokości zaakceptowania przez Inspektora Nadzoru Inwestorskiego, dowieźć dodatkowy grunt spełniający wymagania obowiązujące dla górnej strefy korpusu, w ilości koniecznej do uzyskania wymaganych rzędnych wysokościowych i zagęścić warstwę do uzyskania wartości wskaźnika zagęszczenia nie mniejszego niż 1,0.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5.5. Utrzymanie koryta oraz wyprofilowanego i zagęszczonego podłoża</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Podłoże (koryto)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Nadzoru Inwestorskiego.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Szerokość koryta i profilowanego podłoża nie może różnić się od szerokości projektowanej o więcej niż+10 cm i ‐5 cm. Nierówności podłużne koryta i profilowanego podłoża należy mierzyć 4‐metrową łatą zgodnie z normą BN‐68/8931‐04. Nierówności poprzeczne należy mierzyć 4‐metrową łatą. Nierówności nie mogą przekraczać 20mm. Spadki poprzeczne koryta i profilowanego podłoża powinny być zgodne z dokumentacją projektową z tolerancją ±0,5%. Różnice pomiędzy rzędnymi wysokościowymi koryta lub wyprofilowanego podłoża i rzędnymi projektowanymi nie powinny przekraczać +1 cm, ‐2 cm. </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6.3. Zasady postępowania z wadliwie wykonanymi odcinkami koryta (profilowanego podłoża)</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Jednostką obmiarową jest m2 (metr kwadratowy) wykonanego i odebranego koryta.</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Rozporządzenia</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PN‐86/B‐02480 Grunty budowlane. Określenia, symbole, podział i opis gruntów.</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‐PN‐B‐O4452:2002 Geotechnika. Badania polowe.</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PN‐88/B‐04481 Grunty budowlane. Badania próbek gruntu</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PN‐8‐06050:1999 Geotechnika. Roboty ziemne. Wymagania ogólne</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PN‐S‐02205:1998 Drogi samochodowe. Roboty ziemne. Wymagania i badania</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BN‐88/8932‐02 Podtorze i podłoże kolejowe. Roboty ziemne. Wymagania i badania</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PN‐EN 12063:2001 Wykonawstwo specjalnych robot geotechnicznych. Ścianki szczelne</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PN‐EN 13252:2002 Geotekstylia i wyroby pokrewne. Właściwości wymagane w</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odniesieniu do wyrobów stosowanych w systemach drenarskich.</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PN‐B‐11111:1996 Kruszywa mineralne. Kruszywa naturalne do nawierzchni drogowych. Żwir i mieszanka. (lub odpowiadające im normy EN)</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single"/>
          <w:shd w:fill="auto" w:val="clear"/>
          <w:vertAlign w:val="baseline"/>
          <w:rtl w:val="0"/>
        </w:rPr>
        <w:t xml:space="preserve">SST‐3 Podbudowy z kruszyw</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SST</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(SST) są wymagania ogólne dotyczące wykonania i odbioru robót związanych z wykonywaniem podbudowy z kruszyw stabilizowanych mechanicznie.</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robot wymienionych w pkt. 1.1.</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specyfikacji dotyczą zasad prowadzenia robót związanych z wykonywaniem podbudowy z kruszywa łamanego stabilizowanego mechanicznie pod płyty boisk. Ustalenia zawarte w niniejszej specyfikacji dotyczą zasad prowadzenia robót związanych z wykonywaniem podbudów z kruszyw stabilizowanych mechanicznie wg PN‐S‐06102. Podbudowę z kruszyw stabilizowanych mechanicznie wykonuje się, zgodnie z ustaleniami podanymi w dokumentacji projektowej jako podbudowę pomocniczą i podbudowę zasadniczą wg Katalogu typowych konstrukcji nawierzchni podatnych i półsztywnych.</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materiałów podano w ST‐0 pkt. 3.</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Uziarnienie kruszywa</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Krzywa uziarnienia kruszywa, określona według PN‐B‐06714‐15 [3] powinna leżeć między krzywymi granicznymi pól dobrego uziarnienia podanymi na rysunku 1.</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Pr>
        <w:drawing>
          <wp:inline distB="0" distT="0" distL="0" distR="0">
            <wp:extent cx="5760720" cy="3818255"/>
            <wp:effectExtent b="0" l="0" r="0" t="0"/>
            <wp:docPr id="184455541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60720" cy="3818255"/>
                    </a:xfrm>
                    <a:prstGeom prst="rect"/>
                    <a:ln/>
                  </pic:spPr>
                </pic:pic>
              </a:graphicData>
            </a:graphic>
          </wp:inline>
        </w:drawing>
      </w:r>
      <w:r w:rsidDel="00000000" w:rsidR="00000000" w:rsidRPr="00000000">
        <w:rPr>
          <w:rtl w:val="0"/>
        </w:rPr>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Rysunek 1. Pole dobrego uziarnienia kruszyw przeznaczonych na podbudowy wykonywane</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metodą stabilizacji mechanicznej</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kruszywo na podbudowę zasadniczą (górną warstwę) lub podbudowę jednowarstwową</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kruszywo na podbudowę pomocniczą (dolną warstwę)</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2.3 Materiał na warstwę odsączającą</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warstwę odsączającą stosuje się:</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żwir i mieszankę wg PN‐B‐11111</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piasek wg PN‐B‐11113</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2.4 Materiał na warstwę odcinającą</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warstwę odcinającą stosuje się:</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piasek wg PN‐B‐11113</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miał wg PN‐B‐11112</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geowłókninę polipropylenową o masie powierzchniowej powyżej 200 g/m wg aprobaty technicznej</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2.5 Materiały do ulepszania właściwości kruszyw</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ulepszania właściwości kruszyw stosuje się:</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cement portlandzki wg PN‐B‐19701</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wapno wg PN‐B‐30020</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popioły lotne wg PN‐S‐96035</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żużel granulowany wg PN‐B‐23006</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 się stosowanie innych spoiw pod warunkiem uzyskania równorzędnych efektów ulepszania kruszywa i po zaakceptowaniu przez Inżyniera.</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Rodzaj i ilość dodatku ulepszającego należy przyjmować zgodnie z PN‐S‐06102</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2.6 Woda</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Należy stosować wodę wg PN‐B‐32250</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przystępujący do wykonania podbudowy z kruszyw stabilizowanych mechanicznie</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powinien wykazać się możliwością korzystania z następującego sprzętu:</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mieszarek do wytwarzania mieszanki, wyposażonych w urządzenia dozujące wodę. Mieszarki powinny zapewnić wytworzenie jednorodnej mieszanki o wilgotności optymalnej,</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równiarek albo układarek do rozkładania mieszanki,</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walców ogumionych i stalowych wibracyjnych lub statycznych do zagęszczania. W miejscach trudno dostępnych powinny być stosowane zagęszczarki płytowe, ubijaki mechaniczne lub małe walce wibracyjne.</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Kruszywa można przewozić dowolnymi środkami transportu w warunkach zabezpieczających je przed zanieczyszczeniem, zmieszaniem z innymi materiałami, nadmiernym wysuszeniem i zawilgoceniem. Transport cementu powinien odbywać się zgodnie z BN‐88/6731‐08.Transport pozostałych materiałów powinien odbywać się zgodnie z wymaganiami norm przedmiotowych.</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Podłoże pod podbudowę powinno spełniać wymagania określone w SST‐2 Koryto wraz z profilowaniem i zagęszczaniem podłoża. Podbudowa powinna być ułożona na podłożu zapewniającym nieprzenikanie drobnych cząstek gruntu do podbudowy. Paliki lub szpilki do prawidłowego ukształtowania podbudowy powinny być wcześniej przygotowane. Paliki lub szpilki powinny być ustawione w osi drogi i w rzędach równoległych do osi drogi, lub w inny sposób zaakceptowany przez Inspektora Nadzoru Inwestorskiego. Rozmieszczenie palików lub szpilek powinno umożliwiać naciągnięcie sznurków lub linek do wytyczenia robót w odstępach nie większych niż co 10 m.</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Wytwarzanie mieszanki kruszywa</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Wbudowywanie i zagęszczanie mieszanki</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 kruszywa powinna być rozkładana w warstwie o jednakowej grubości, takiej, aby jej</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ostateczna grubość po zagęszczeniu była równa grubości projektowanej.</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Inspektora Nadzoru Inwestorskiego.</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5.5. Odcinek próbny</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Jeżeli w SST przewidziano konieczność wykonania odcinka próbnego, to co najmniej na 3 dni przed rozpoczęciem robót, Wykonawca powinien wykonać odcinek próbny w celu:</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stwierdzenia czy sprzęt budowlany do mieszania, rozkładania i zagęszczania kruszywa jest właściwy,</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określenia grubości warstwy materiału w stanie luźnym, koniecznej do uzyskania wymaganej</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grubości warstwy po zagęszczeniu,</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określenia liczby przejść sprzętu zagęszczającego, potrzebnej do uzyskania wymaganego wskaźnika zagęszczenia.</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5.6. Utrzymanie podbudowy</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robót Wykonawca powinien wykonać badania kruszyw przeznaczonych do wykonania robót i przedstawić wyniki tych badań Inżynierowi w celu akceptacji materiałów.</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Jednostką obmiarową jest m2 (metr kwadratowy) wykonanego i odebranego koryta.</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PN‐B‐04481 Grunty budowlane. Badania próbek gruntu</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PN‐B‐06714‐12 Kruszywa mineralne. Badania. Oznaczanie zawartości zanieczyszczeń obcych</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PN‐B‐06714‐15 Kruszywa mineralne. Badania. Oznaczanie składu ziarnowego</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PN‐B‐06714‐16 Kruszywa mineralne. Badania. Oznaczanie kształtu ziarna</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PN‐B‐06714‐17 Kruszywa mineralne. Badania. Oznaczanie wilgotności</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PN‐B‐06714‐18 Kruszywa mineralne. Badania. Oznaczanie nasiąkliwości</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PN‐B‐06714‐19 Kruszywa mineralne. Badania. Oznaczanie mrozoodporności metodą bezpośrednią</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PN‐B‐06714‐26 Kruszywa mineralne. Badania. Oznaczanie zawartości zanieczyszczeń organicznych</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PN‐B‐06714‐28 Kruszywa mineralne. Badania. Oznaczanie zawartości siarki metodą bromową</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PN‐B‐06714‐37 Kruszywa mineralne. Badania. Oznaczanie rozpadu krzemianowego</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PN‐B‐06714‐39 Kruszywa mineralne. Badania. Oznaczanie rozpadu żelazawego</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PN‐B‐06714‐42 Kruszywa mineralne. Badania. Oznaczanie ścieralności w bębnie Los Angeles</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PN‐B‐06731 Żużel wielkopiecowy kawałkowy. Kruszywo budowlane i drogowe. Badania techniczne</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PN‐B‐11111 Kruszywa mineralne. Kruszywa naturalne do nawierzchni drogowych. Żwir i mieszanka</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PN‐B‐11112 Kruszywa mineralne. Kruszywa łamane do nawierzchni drogowych</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PN‐B‐11113 Kruszywa mineralne. Kruszywa naturalne do nawierzchni drogowych. Piasek</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PN‐B‐19701 Cement. Cement powszechnego użytku. Skład, wymagania i ocena zgodności</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PN‐B‐23006 Kruszywo do betonu lekkiego</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PN‐B‐30020 Wapno</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 4 Nawierzchnie syntetyczne</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nawierzchni sportowych.</w:t>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robot wymienionych w pkt. 1.1.</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ST dotyczą zasad prowadzenia robót związanych z ułożeniem nawierzchni sportowych.</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Wymagania ogólne</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stosowane do wykonania robót muszą być zgodne z wymaganiami niniejszej SST i dokumentacji projektowej. Na Wykonawcy spoczywa obowiązek posiadania dokumentacji wyrobu budowlanego. Ogólne wymagania dotyczące materiałów podano w ST‐0 pkt. 3.</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240" w:lineRule="auto"/>
        <w:ind w:left="4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Zaprojektowano nawierzchnię elastomerową</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Moduły nawierzchniowe:</w:t>
      </w:r>
    </w:p>
    <w:p w:rsidR="00000000" w:rsidDel="00000000" w:rsidP="00000000" w:rsidRDefault="00000000" w:rsidRPr="00000000" w14:paraId="000001E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 mieszanka tworzywa i elastomeru,</w:t>
      </w:r>
    </w:p>
    <w:p w:rsidR="00000000" w:rsidDel="00000000" w:rsidP="00000000" w:rsidRDefault="00000000" w:rsidRPr="00000000" w14:paraId="000001E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wymiary min.: 30,5 × 30,5 cm, grubość 2,0 cm,</w:t>
      </w:r>
    </w:p>
    <w:p w:rsidR="00000000" w:rsidDel="00000000" w:rsidP="00000000" w:rsidRDefault="00000000" w:rsidRPr="00000000" w14:paraId="000001E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konstrukcja: system słupków, dodatkowych gumowych amortyzatorów na całej powierzchni płytki,</w:t>
      </w:r>
    </w:p>
    <w:p w:rsidR="00000000" w:rsidDel="00000000" w:rsidP="00000000" w:rsidRDefault="00000000" w:rsidRPr="00000000" w14:paraId="000001E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właściwości:</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odporność na UV (dodatki stabilizujące kolor i wytrzymałość),</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dodatki antyutleniające (odporność na degradację),</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bCs w:val="0"/>
          <w:i w:val="0"/>
          <w:iCs w:val="0"/>
          <w:smallCaps w:val="0"/>
          <w:strike w:val="0"/>
          <w:color w:val="000000"/>
          <w:sz w:val="24"/>
          <w:szCs w:val="24"/>
          <w:u w:val="none"/>
          <w:shd w:fill="auto" w:val="clear"/>
          <w:vertAlign w:val="baseline"/>
          <w:rtl w:val="0"/>
        </w:rPr>
        <w:t xml:space="preserve"></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dodatki antystatyczne (redukcja ładunków elektrostatycznych);</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Dla potwierdzenia jakości produktu, do oferty wymagane są dokumenty dotyczące nawierzchni elastomerowej:</w:t>
      </w:r>
    </w:p>
    <w:p w:rsidR="00000000" w:rsidDel="00000000" w:rsidP="00000000" w:rsidRDefault="00000000" w:rsidRPr="00000000" w14:paraId="000001F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Atest PZH</w:t>
      </w:r>
      <w:r w:rsidDel="00000000" w:rsidR="00000000" w:rsidRPr="00000000">
        <w:rPr>
          <w:rtl w:val="0"/>
        </w:rPr>
      </w:r>
    </w:p>
    <w:p w:rsidR="00000000" w:rsidDel="00000000" w:rsidP="00000000" w:rsidRDefault="00000000" w:rsidRPr="00000000" w14:paraId="000001F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Deklaracja zgodności z normą PN-EN 14877:2014-02 potwierdzona raportem z badań akredytowanej jednostki certyfikującej.</w:t>
      </w:r>
    </w:p>
    <w:p w:rsidR="00000000" w:rsidDel="00000000" w:rsidP="00000000" w:rsidRDefault="00000000" w:rsidRPr="00000000" w14:paraId="000001F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Certyfikat FIBA lub innej Międzynarodowej Federacji</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2.3. Podbudowy</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2.3.1. Podbudowa pod nawierzchnię elastomerową wg SST‐3 i SST‐7 oraz dokumentacją projektową.</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3.1. Ogólne wymagania</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materiałów podano w ST‐0 pkt. 3. </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 I SKŁADOWANIE</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 pkt. 5.</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Środki transportu wykorzystywane przez Wykonawcę powinny być sprawne technicznie i spełniać wymagania techniczne w zakresie BHP oraz przepisów o ruchu drogowym.</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Nawierzchnia z płytek elastomerowych</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podbudowie wykonanej zgodnie z SST, montujemy nawierzchnię sportową z gotowych modułowych elementów wykonanych z mieszanki tworzywa i elastomeru. Układanie nawierzchni sportowej wykonywać zgodnie z wytycznymi producenta systemu. Moduły powinny być łączone na zatrzaski zapewniające możliwość szybkiego montażu i demontażu.  System słupków, dodatkowych gumowych poduszek oraz wierzchniej warstwy elastomeru zapewnia właściwą amortyzację nawierzchni, współczynnik tarcia i chroni stawy użytkowników. Na nawierzchni należy trwale odznaczyć linie boiska poprzez malowanie metodą natryskową wg zaprojektowanej kolorystyki oraz zgodnie z uzgodnieniem z Inwestorem. Wykonawca udzieli 5 letniej gwarancji na trwałość wszystkich linii. Zewnętrzny obwód nawierzchni wykończyć obrzeżem betonowym 8x30x100cm wspartym na ławie z betonu C12/15 (B‐15) wykonanej z oporem.</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Kontrola jakości robót prowadzona jest dla każdego etapu prowadzenia robót. Dla każdej z warstw konstrukcyjnych nawierzchni wykonywana będą badania:</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grubości,</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wskaźnika zagęszczenia i nośności dla odpowiednio: warstwy odcinającej i dolnej warstwy podbudowy z kruszywa mineralnego</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nośności: dla dolnej warstwy podbudowy z kruszywa mineralnego,</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równości i spadków: dla poszczególnych warstw podbudowy, </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przeprowadzone będą z uwzględnieniem obowiązujących norm przez upoważnioną jednostkę badawczą, a ich wyniki będą dołączone do dokumentacji odbiorowej. Wyniki te będą też wymagane przy odbiorach robót ulegających zakryciu. Wyniki odbiorów zapisywane będą w dzienniku budowy. Wszystkie wyniki badań będą gromadzone przez wykonawcę. Negatywny wynik badania będzie podstawą do nieodebrania danego etapu i jednocześnie obowiązuje wykonawcę do poprawy danego zakresu prac. Po poprawieniu prace poddawane są ponownej kontroli.</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Jednostką obmiarową jest m2 (metr kwadratowy) wykonanej nawierzchni.</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Nawierzchnia powinna mieć jednakową grubość</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Powinna posiadać jednorodną fakturę zewnętrzną oraz jednolity kolor.</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Odbiór należy przeprowadzić zgodnie z zasadami zaleconymi przez producenta nawierzchni. Zgodnie z kartą techniczną oferowanej nawierzchni syntetycznej.</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kontrolne obejmują kontrolę:</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Równości nawierzchni.</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Pochyleń podłużnych i spadków poprzecznych.</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Właściwości nawierzchni.</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Technicznych dokumentów kontrolnych</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9.1. Ogólne zasady</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dotyczące warunków płatności określa umowa.</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Rozporządzenia</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1969:2002 Nawierzchnie terenów sportowych – Wyznaczanie grubości nawierzchni sportowych z tworzyw sztucznych;</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12228 Nawierzchnie terenów sportowych – Wyznaczanie wytrzymałości połączenia nawierzchni sztucznych;</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14877 Nawierzchnie syntetyczne niekrytych terenów sportowych. Specyfikacja;</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10.2. Inne dokumenty:</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z dnia 7 lipca 1994 r. Prawo budowlane (tekst jednolity: Dz. U. z 2003 r., Nr 207, poz. 2016; z późniejszymi zmianami),</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Ustawa z dnia 16 kwietnia 2004 r. o wyrobach budowlanych (Dz. U. z 2004 r., Nr 92, poz. 881),</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‐Ustawa z dnia 30 sierpnia 2002 r. o systemie oceny zgodności (Dz. U. z 2002 r., Nr 166, poz.1360, z późniejszymi zmianami),</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‐Ustawa z dnia 27.04.2001 r. o odpadach (Dz. U. z 2001 r, Nr 62, poz. 628; z późniejszymi zmianami),</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‐Ustawa z dnia 27.04.2001 r. Prawo ochrony środowiska (Dz. U. z 2001 r., Nr 62, poz. 627; z</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późniejszymi zmianami);</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SST‐5 Piłkochwyty, wyposażenie sportowe</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piłkochwytów oraz montażu osprzętu sportowego.</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których dotyczy specyfikacja obejmują wszystkie czynności umożliwiające i mające na celu montaż piłkochwytów oraz urządzeń sportowych, w szczególności:</w:t>
      </w:r>
    </w:p>
    <w:p w:rsidR="00000000" w:rsidDel="00000000" w:rsidP="00000000" w:rsidRDefault="00000000" w:rsidRPr="00000000" w14:paraId="000002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bramek do piłki nożnej</w:t>
      </w:r>
    </w:p>
    <w:p w:rsidR="00000000" w:rsidDel="00000000" w:rsidP="00000000" w:rsidRDefault="00000000" w:rsidRPr="00000000" w14:paraId="000002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sprzętu do gry w koszykówkę</w:t>
      </w:r>
    </w:p>
    <w:p w:rsidR="00000000" w:rsidDel="00000000" w:rsidP="00000000" w:rsidRDefault="00000000" w:rsidRPr="00000000" w14:paraId="000002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słupków do siatkówki</w:t>
      </w:r>
    </w:p>
    <w:p w:rsidR="00000000" w:rsidDel="00000000" w:rsidP="00000000" w:rsidRDefault="00000000" w:rsidRPr="00000000" w14:paraId="000002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słupków do tenisa</w:t>
      </w:r>
    </w:p>
    <w:p w:rsidR="00000000" w:rsidDel="00000000" w:rsidP="00000000" w:rsidRDefault="00000000" w:rsidRPr="00000000" w14:paraId="000002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budowę piłkochwytów o wys. 4m</w:t>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2.1. Wymagania ogólne</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stosowane do wykonania robót muszą być zgodne z wymaganiami niniejszej SST i dokumentacji projektowej.</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 Wymagania szczegółowe</w:t>
      </w:r>
    </w:p>
    <w:p w:rsidR="00000000" w:rsidDel="00000000" w:rsidP="00000000" w:rsidRDefault="00000000" w:rsidRPr="00000000" w14:paraId="00000243">
      <w:pPr>
        <w:jc w:val="both"/>
        <w:rPr/>
      </w:pPr>
      <w:r w:rsidDel="00000000" w:rsidR="00000000" w:rsidRPr="00000000">
        <w:rPr>
          <w:rtl w:val="0"/>
        </w:rPr>
        <w:t xml:space="preserve">Po obwodzie zewnętrznym boiska należy posadowić słupy do piłkochwytów - ø 60 mm w kolorze zielonym RAL 6005 o wys. 4 m powyżej poziomu terenu, a następnie rozpiąć na nich siatkę polipropylenową o oczkach 50x50 mm. na lince stalowej ø 3mm w osłonie plastykowej. Słupy od piłkochwytu osadzone w stopach fundamentowych wylewanych bezpośrednio do gruntu, o wym. min 20x20 cm, wys. min. 100 cm poniżej terenu. zgodnie z rys. 60mm (beton C 12/15). Słup osadzony w betonie na głębokość 90 cm.</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4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6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Osprzęt sportowy:</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42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Koszykówka jednosłupowa: 4szt</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słup: stalowy, Ø114 mm, ocynkowany i malowany proszkowo,</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fundament: beton klasy min. C20/25, wymiar fundamentu wg dokumentacji (np. 60 × 60 × 100 cm),</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wysokość zawieszenia obręczy: 3,05 m (zgodnie z przepisami FIBA).</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Tablica:</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materiał: stalowa, półkolista,</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wymiary: 135 × 90 cm,</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powierzchnia odporna na warunki atmosferyczne,</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zabezpieczona antykorozyjnie.</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Obręcz:</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materiał: pręt stalowy Ø18 mm,</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tylna blacha: gr. 5 mm,</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system mocowania: rozstaw otworów 110 × 90 mm,</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siatka mocowana na zaczepach.</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Siatka:</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materiał: stalowa lub polipropylenowa wzmocniona, odporna na warunki atmosferyczne.</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Bramki do piłki nożnej</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ilość: 2 szt.,</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wymiary: 300 × 200 cm, głębokość 100 cm,</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front: profil stalowy 80 × 80 mm,</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tył: profil stalowy 50 × 30 mm,</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boki: rurki stalowe,</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całość konstrukcji stalowej – ocynkowana ogniowo, odporna na korozję i warunki atmosferyczne,</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bramki demontowane, przystosowane do mocowania siatek.</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osadzenie w studzienkach fundamentowych z tulejami montażowymi,</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fundamenty betonowe klasy min. C12/15,</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tuleje wyposażone w pokrywy zabezpieczające przed zanieczyszczeniem, gdy bramki są</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zdemontowane.</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Siatki: materiał: polipropylen lub polietylen, odporny na UV i rozciąganie,</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grubość linki: min. 3 mm,</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wielkość oczka: 10 × 10 cm lub 12 × 12 cm</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do siatkówki: 1 kpl</w:t>
      </w:r>
    </w:p>
    <w:p w:rsidR="00000000" w:rsidDel="00000000" w:rsidP="00000000" w:rsidRDefault="00000000" w:rsidRPr="00000000" w14:paraId="000002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Profil stalowy okrągły Ø76mm</w:t>
      </w:r>
    </w:p>
    <w:p w:rsidR="00000000" w:rsidDel="00000000" w:rsidP="00000000" w:rsidRDefault="00000000" w:rsidRPr="00000000" w14:paraId="000002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Konstrukcja stalowa malowana proszkowo, odporna na warunki atmosferyczne,</w:t>
      </w:r>
    </w:p>
    <w:p w:rsidR="00000000" w:rsidDel="00000000" w:rsidP="00000000" w:rsidRDefault="00000000" w:rsidRPr="00000000" w14:paraId="000002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Mechanizm naciągowy zewnętrzny, śrubowy,</w:t>
      </w:r>
    </w:p>
    <w:p w:rsidR="00000000" w:rsidDel="00000000" w:rsidP="00000000" w:rsidRDefault="00000000" w:rsidRPr="00000000" w14:paraId="000002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Regulacja zawieszenia siatki od 1,06 do 2,43m</w:t>
      </w:r>
    </w:p>
    <w:p w:rsidR="00000000" w:rsidDel="00000000" w:rsidP="00000000" w:rsidRDefault="00000000" w:rsidRPr="00000000" w14:paraId="000002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Mocowanie w tulejach</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Siatki: materiał: polipropylen lub polietylen, odporny na UV i rozciąganie</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do tenisa: 1 kpl</w:t>
      </w:r>
    </w:p>
    <w:p w:rsidR="00000000" w:rsidDel="00000000" w:rsidP="00000000" w:rsidRDefault="00000000" w:rsidRPr="00000000" w14:paraId="0000027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Profil stalowy okrągły Ø76mm</w:t>
      </w:r>
    </w:p>
    <w:p w:rsidR="00000000" w:rsidDel="00000000" w:rsidP="00000000" w:rsidRDefault="00000000" w:rsidRPr="00000000" w14:paraId="0000027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Konstrukcja stalowa malowana proszkowo, odporna na warunki atmosferyczne</w:t>
      </w:r>
    </w:p>
    <w:p w:rsidR="00000000" w:rsidDel="00000000" w:rsidP="00000000" w:rsidRDefault="00000000" w:rsidRPr="00000000" w14:paraId="0000027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Mechanizm naciągowy: korbowy</w:t>
      </w:r>
    </w:p>
    <w:p w:rsidR="00000000" w:rsidDel="00000000" w:rsidP="00000000" w:rsidRDefault="00000000" w:rsidRPr="00000000" w14:paraId="0000027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Mocowanie w tulejach</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Siatki: materiał: polipropylen lub polietylen, odporny na UV i rozciąganie</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Stopy betonowe pod urządzenia sportowe i słupki ogrodzenia</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Stopy betonowe mają za zadanie utwierdzenie słupków metalowych dla konstrukcji ogrodzenia i elementów urządzeń sportowych.</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Beton na stopy:</w:t>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 betonowa winna odpowiadać wymaganiom PN‐88/B‐06250;</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‐klasa betonu B25;</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‐stopień mrozoodporności‐W2;</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‐wytrzymałość betonu wg PN‐88/B‐06250; </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2.4. Materiały do wykonania fundamentów betonowanych „na mokro"</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Deskowanie powinno zapewnić sztywność i niezmienność układu oraz bezpieczeństwo konstrukcji. Deskowanie powinno być skonstruowane w sposób umożliwiający łatwy jego montaż i demontaż. Przed wypełnieniem mieszanką betonową, deskowanie powinno być sprawdzone, aby wykluczało wyciek zaprawy z mieszanki betonowej. Klasa betonu, jeśli w dokumentacji projektowej lub SST nie określono inaczej, powinna być B 15 lub B 20 (urządzenia sportowe B25). Beton powinien odpowiadać wymaganiom PN‐B‐06250. Składnikami betonu są: cement, kruszywo, woda i domieszki. </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Montaż elementów ręcznie.</w:t>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można wykonać przy użyciu dowolnego sprzętu zaakceptowanego przez Inspektora Nadzoru Inwestorskiego. Sprzęt wykorzystywany przez Wykonawcę powinien być sprawny technicznie i spełniać wymagania techniczne w zakresie BHP.</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 I SKŁADOWANIE</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ST‐0 pkt. 5</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mogą być przewożone dowolnymi środkami transportu, dopuszczonymi do wykonywania zamierzonych robót. Wszelkie zanieczyszczenia lub uszkodzenia dróg publicznych i dojazdów do terenu budowy. Wykonawca będzie usuwał na bieżąco i na własny koszt. Środki transportu wykorzystywane przez Wykonawcę powinny być sprawne technicznie i spełniać wymagania techniczne w zakresie BHP oraz przepisów o ruchu drogowym.</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zasady wykonania robót</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wykonania robót podano w ST‐0 pkt. 2.1.</w:t>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Warunki przystąpienia do robót</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wystąpienia odmiennych warunków gruntowych od uwidocznionych w projekcie</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budowlanym Wykonawca powinien powiadomić o tym fakcie Inspektora Nadzoru i Projektanta oraz wstrzymać prowadzenie robót, jeżeli dalsze ich prowadzenie może wpłynąć na bezpieczeństwo konstrukcji lub robót. Zgodę na wznowienie robót wydaje Inspektor Nadzoru Inwestorskiego na wniosek Wykonawcy po przedłożeniu przez Wykonawcę opinii Projektanta co do sposobu dalszego prowadzenia robót oraz wprowadzenia ewentualnych zmian konstrukcyjnych.</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Wykonywanie robót</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podstawowych czynności, objętych niniejszą SST, przy wznoszeniu ogrodzeń i montażu osprzętu sportowego należą:</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dołów pod słupki i stopy</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fundamentów betonowych pod słupki i urządzenia sportowe</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‐ustawienie słupków i montaż tulei pod urządzenia sportowe.</w:t>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montaż urządzeń sportowych</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właściwego ogrodzenia </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bram i furtek.</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Wykonanie dołów pod słupki</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Jeśli dokumentacja projektowa, SST lub Inspektor Nadzoru nie podaje inaczej, to doły pod słupki powinny mieć wymiary w planie co najmniej o 20 cm większe od wymiarów słupka, a głębokość od 1,5 do 1,6 m. Jeśli dokumentacja projektowa lub SST nie podaje inaczej, to najpierw należy wykonać doły pod słupki narożne, bramowe i na załamaniach ogrodzenia, a następnie dokonać podziału odcinków prostych wg rysunków dokumentacji projektowej oraz przyjętego systemu ogrodzenia.</w:t>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5.5. Wykonanie fundamentów betonowych pod słupki</w:t>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Jeśli dokumentacja projektowa lub SST nie podaje inaczej, to słupki mogą być osadzone w betonie ułożonym w dołku. Słupek należy wstawić w gotowy wykop i napełnić otwór mieszanką betonową odpowiadającą wymaganiom punktu 2. Do czasu stwardnienia betonu słupek należy podeprzeć. Fundament betonowy wykonywany „na mokro", w którym osadzono słupek, można wykorzystywać do dalszych prac (np. napinania siatki) co najmniej po 7 dniach od ustawienia słupka w betonie, a jeśli temperatura w czasie wykonywania fundamentu jest niższa od 10°C ‐po 14 dniach.</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5.6. Ustawienie słupków</w:t>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bez względu na rodzaj i sposób osadzenia w gruncie, powinny stać pionowo w linii ogrodzenia, a ich wierzchołki powinny znajdować się na jednakowej wysokości. Słupki z rur powinny mieć zaspawany górny otwór rury. Słupki końcowe, narożne, bramowe oraz stojące na załamaniach ogrodzenia o kącie większym od 15° należy zabezpieczyć przed wychylaniem się ukośnymi słupkami wspierającymi lub stężeniami regulowanymi śrubą rzymską, ustawiając je wzdłuż biegu ogrodzenia pod kątem około od 20 do 45°. Słupki do siatki ogrodzeniowej powinny być przystosowane do umocowania na nich linek usztywniających przez posiadanie odpowiednich uszek lub otworów do zaczepów i haków metalowych. Słupki końcowe, narożne i bramowe powinny być dodatkowo przystosowane do umocowania do nich siatki.</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5.8. Wykonanie furtki</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Furtkę należy wykonać zgodnie z dokumentacją projektową. Montaż zgodnie z pkt. jw. Furtka powinna być kompletna z niezbędnym wyposażeniem jak zawiasy, rygle, zamki itp. Konstrukcja furtki zgodnie z dokumentacją projektową.</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5.9. Montaż osprzętu sportowego.</w:t>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Osprzęt sportowy należy montować zgodnie z instrukcjami producentów.</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robót Wykonawca powinien uzyskać od producentów zaświadczenie o jakości (atesty) oraz wykonać badania materiałów przeznaczonych do wykonania robót i przedstawić ich wyniki Inspektorowi Nadzoru Inwestorskiego w celu akceptacji materiałów.</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materiałów, których producenci są zobowiązani (przez właściwe normy PN i BN) dostarczyć</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zaświadczenie o jakości (atesty) należą:</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rury i kształtowniki na słupki;</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typowe słupki do badmintona z siatkami</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typowe wysięgniki do koszykówki</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6.3.1. Badania materiałów w czasie wykonywania robót</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dostarczone na budowę z zaświadczeniem o jakości (atestem) producenta</w:t>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powinny być sprawdzone w zakresie powierzchni wyrobu i jego wymiarów.</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przypadkach budzących wątpliwości można zlecić uprawnionej jednostce zbadanie właściwości dostarczonych wyrobów i materiałów w zakresie wymagań.</w:t>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6.3.2. Kontrola w czasie wykonywania ogrodzenia</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czasie wykonywania ogrodzenia należy zbadać:</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zgodność wykonania ogrodzenia z dokumentacją projektową (lokalizacja, wymiary),</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zachowanie dopuszczalnych odchyłek wymiarów, c) prawidłowość wykonania dołów pod słupki, zgodnie z punktem 5.4,</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poprawność wykonania fundamentów pod słupki, zgodnie z punktem 5.5,</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e) poprawność ustawienia słupków, zgodnie z punktem 5.6;</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g) poprawność wykonania bram i furtek, zgodnie z punktem 5.8.</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wykonania spawanych złącz elementów ogrodzenia:</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przed oględzinami, spoinę i przylegające do niej elementy łączone (od 10 do 20 mm z każdej</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strony) należy dokładnie oczyścić z żużla, zgorzeliny, odprysków, rdzy, farb i innych zanieczyszczeń utrudniających prowadzenie obserwacji i pomiarów;</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oględziny złączy należy przeprowadzić wizualnie z ewentualnym użyciem lupy o</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powiększeniu od 2 do 4 razy; do pomiarów spoin powinny być stosowane wzorniki, przymiary</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oraz uniwersalne spoinomierze;</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w przypadkach wątpliwych można zlecić uprawnionej jednostce zbadanie wytrzymałości</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zmęczeniowej spoin, zgodnie z PN‐M‐06515;</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złącza o wadach większych niż dopuszczalne powinny być naprawione powtórnym</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spawaniem;</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6.4. Zasady postępowania z wadliwie wykonanymi elementami robót</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nie spełniające wymagań ustalonych w odpowiednich punktach SST6 zostaną przez Inspektora Nadzoru odrzucone. Wszystkie elementy lub odcinki ogrodzenia, które wykazują odstępstwa od postanowień SST‐6 zostaną rozebrane i ponownie wykonane na koszt Wykonawcy.</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Według przedmiaru robót.</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ODBIÓR ROBÓT</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ZWIĄZANE</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10.1. Normy i Rozporządzenia</w:t>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PN‐S‐02205:1998 Drogi samochodowe. Roboty ziemne. Wymagania i badania</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PN‐H‐97051 Ochrona przed korozją. Przygotowanie powierzchni stali, staliwa i żeliwa do malowania. Ogólne wytyczne</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PN‐H‐97053 Ochrona przed korozją. Malowanie konstrukcji stalowych.</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wytyczne</w:t>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PN‐M‐80006 Zanurzeniowe powłoki cynkowe na drutach stalowych. Badania</w:t>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PN‐M‐80026 Druty okrągłe ze stali niskowęglowej ogólnego przeznaczenia</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PN‐M‐80201 Liny stalowe z drutu okrągłego. Wymagania i badania</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PN‐M‐82054 Śruby, wkręty i nakrętki stalowe ogólnego przeznaczenia.</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i badania</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PN‐ISO‐8501‐1 Przygotowanie podłoży stalowych przed nakładaniem farb i podobnych produktów. Stopnie skorodowania i stopnie przygotowania nie zabezpieczonych podłoży stalowych oraz podłoży stalowych po całkowitym usunięciu wcześniej nałożonych powłok BN‐73/0658‐01 Rury stalowe profilowe ciągnione na zimno. Wymiary BN‐89/1076‐02 Ochrona przez korozją. Powłoki metalizacyjne cynkowe i aluminiowe na konstrukcjach stalowych, staliwnych i żeliwnych. Wymagania i badania BN‐83/5032‐02 Siatki bezwęzełkowe ciężkie z polietylen BN‐80/6366‐02 Siatki metalowe. Siatki plecione ślimakowe (lub odpowiadające im normy EN).</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SST‐6 Betonowe obrzeża trawnikowe</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robót</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związanych z ustawieniem betonowego obrzeża chodnikowego.</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robót wymienionych w pkt. 1.1.</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Ustalenia zawarte w niniejszej specyfikacji dotyczą robót związanych z ustawieniem betonowego obrzeża chodnikowego.</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Materiałami stosowanymi są:</w:t>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obrzeża odpowiadające wymaganiom BN‐80/6775‐04/04 i BN‐80/6775‐03/01,</w:t>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żwir lub piasek do wykonania ław,</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cement wg PN‐B‐1970,</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piasek do zapraw wg PN‐B‐06711.</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Przewiduje się w ramach przedmiotowego zadania zastosowanie obrzeży betonowych o wymiarach 8x30x100cm. Powierzchnie obrzeży powinny być bez rys, pęknięć i ubytków betonu, o fakturze z formy lub zatartej. Krawędzie elementów powinny być równe i proste. Betonowe obrzeża mogą być przechowywane na składowiskach otwartych, posegregowane według rodzajów i gatunków. Betonowe obrzeża należy układać z zastosowaniem podkładek i przekładek drewnianych wymiarach co najmniej: grubość 2,5 cm, szerokość 5 cm, długość minimum 5 cm większa niż szerokość obrzeża.</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wykonuje się ręcznie przy zastosowaniu drobnego sprzętu pomocniczego.</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Betonowe obrzeża mogą być przewożone dowolnymi środkami transportu po osiągnięciu przez beton wytrzymałości minimum 0,7 wytrzymałości projektowanej.</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Obrzeża powinny być zabezpieczone przed przemieszczeniem się i uszkodzeniami w czasie transportu.</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Koryto pod podsypkę (ławę) należy wykonywać zgodnie z PN‐B‐06050. Wymiary wykopu powinny odpowiadać wymiarom ławy w planie z uwzględnieniem w szerokości dna wykopu ew. konstrukcji szalunku. Podłoże pod ustawienie obrzeża może stanowić rodzimy grunt piaszczysty lub podsypka (ława) ze żwiru lub piasku, o grubości warstwy od 3 do 5 cm po zagęszczeniu. Podsypkę (ławę) wykonuje się przez zasypanie koryta żwirem lub piaskiem i zagęszczenie z polewaniem wodą. Betonowe obrzeża należy ustawiać na wykonanym podłożu w miejscu i ze światłem (odległością górnej powierzchni obrzeża od ciągu komunikacyjnego) zgodnym z ustaleniami dokumentacji projektowej.</w:t>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Zewnętrzna ściana obrzeża powinna być obsypana piaskiem, żwirem lub miejscowym gruntem</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przepuszczalnym, starannie ubitym. Spoiny nie powinny przekraczać szerokości 1 cm. Należy wypełnić je piaskiem lub zaprawą cementowo‐piaskową w stosunku 1:2. Spoiny przed zalaniem należy oczyścić i zmyć wodą. Spoiny muszą być wypełnione całkowicie na pełną głębokość.</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robót Wykonawca powinien wykonać badania materiałów przeznaczonych do ustawienia betonowych obrzeży i przedstawić wyniki tych badań Inspektorowi Nadzoru Inwestorskiego do akceptacji. 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 mm, zgodnie z ustaleniami PN‐B‐10021. Sprawdzenie kształtu i wymiarów elementów należy przeprowadzić z dokładnością do 1 mm przy użyciu suwmiarki oraz przymiaru stalowego lub taśmy. Sprawdzenie kątów prostych w narożach elementów wykonuje się przez przyłożenie kątownika do badanego naroża i zmierzenia odchyłek z dokładnością do 1mm.</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pozostałych materiałów powinny obejmować wszystkie właściwości określone w normach podanych dla odpowiednich materiałów wymienionych w pkt 2.</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czasie robót należy sprawdzać wykonanie:</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koryta pod podsypkę (ławę),</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podsypki (ławy) ze żwiru lub piasku,</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ustawienia betonowego obrzeża,</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przedmiarem robót.</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odbioru robót określa ST‐0 pkt.8.</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projektową, SST i wymaganiami Inspektora Nadzoru Inwestorskiego, jeżeli wszystkie pomiary i badania z zachowaniem tolerancji wg punktu 6 dały wyniki pozytywne.</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PN‐B‐06050 Roboty ziemne budowlane</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PN‐B‐06250 Beton zwykły</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PN‐B‐06711 Kruszywo mineralne. Piasek do betonów i zapraw</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PN‐B‐10021 Prefabrykaty budowlane z betonu. Metody pomiaru cech geometrycznych</w:t>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PN‐B‐11111 Kruszywo mineralne. Kruszywa naturalne do nawierzchni drogowych. Żwir i</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w:t>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PN‐B‐11113 Kruszywo mineralne. Kruszywa naturalne do nawierzchni drogowych. Piasek</w:t>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PN‐B‐19701 Cement. Cement powszechnego użytku. Skład, wymagania i ocena zgodności</w:t>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BN‐80/6775‐03/01 Prefabrykaty budowlane z betonu. Elementy nawierzchni dróg, ulic, parkingów i torowisk tramwajowych. Wspólne wymagania i badania</w:t>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BN‐80/6775‐03/04 Prefabrykaty budowlane z betonu. Elementy nawierzchni dróg, ulic, parkingów i torowisk tramwajowych. Krawężniki i obrzeża.</w:t>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SST‐7 Roboty betonowe</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i odbioru robót związanych z wykonaniem konstrukcji betonowych i żelbetowych.</w:t>
      </w:r>
      <w:r w:rsidDel="00000000" w:rsidR="00000000" w:rsidRPr="00000000">
        <w:rPr>
          <w:rtl w:val="0"/>
        </w:rPr>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1.2. Zakres stosowania specyfikacji</w:t>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Niniejsza specyfikacja będzie stosowana jako dokument przetargowy i kontraktowy przy zleceniu i realizacji robót wymienionych w pkt. 1.1.</w:t>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1.3. Zakres robót objętych SST</w:t>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których dotyczy specyfikacja obejmują wszystkie czynności umożliwiające i mające na celu wykonanie konstrukcji betonowych i żelbetowych</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Wszystkie materiały stosowane do wykonania robót muszą być zgodne z wymaganiami niniejszej ST i dokumentacji projektowej.</w:t>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wykonania robót mogą być stosowane wyroby budowlane spełniające warunki określone w:</w:t>
      </w:r>
    </w:p>
    <w:p w:rsidR="00000000" w:rsidDel="00000000" w:rsidP="00000000" w:rsidRDefault="00000000" w:rsidRPr="00000000" w14:paraId="000003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 z dnia 7 lipca 1994 r. Prawo budowlane (tekst jednolity: Dz. U. z 2003r. Nr 207, poz.2016; z późniejszymi zmianami),</w:t>
      </w:r>
    </w:p>
    <w:p w:rsidR="00000000" w:rsidDel="00000000" w:rsidP="00000000" w:rsidRDefault="00000000" w:rsidRPr="00000000" w14:paraId="000003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 z dnia 16 kwietnia 2004 r. o wyrobach budowlanych (Dz. U. z 2004 r., Nr 92.poz.881),</w:t>
      </w:r>
    </w:p>
    <w:p w:rsidR="00000000" w:rsidDel="00000000" w:rsidP="00000000" w:rsidRDefault="00000000" w:rsidRPr="00000000" w14:paraId="000003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Ustawie z dnia 30 sierpnia 2002 r. o systemie oceny zgodności (Dz. U. z 2002r., Nr 166, poz. 1360, z późniejszymi zmianami).</w:t>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Na Wykonawcy spoczywa obowiązek posiadania dokumentacji wyrobu budowlanego wymaganej przez w/w ustawy lub rozporządzenia wydane na podstawie tych ustaw. Materiały stosowane do wykonywania konstrukcji betonowych i żelbetowych powinny odpowiadać wymaganiom zawartym w normach: PN‐S‐10040:1999, PN‐88/B‐06250 lub PN‐ENV 206‐1:2002.</w:t>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Cement</w:t>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 Rodzaje cementu</w:t>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Dopuszczalne jest stosowanie jedynie cementu portlandzkiego czystego tj. bez dodatków wg norm PN‐EN 197‐1:2002 i PN 197‐2:2002.</w:t>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 Wymagania dotyczące składu cementu</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Skład cementu powinien odpowiadać wymaganiom norm PN‐EN 197‐1:2002, PN‐S‐10040:1999</w:t>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 Oznakowanie opakowania</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cementu workowanego na opakowaniu powinien być umieszczony trwały, wyraźny napis zawierający następujące dane:</w:t>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oznaczenie,</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nazwa wytwórni i miejscowości,</w:t>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masa worka z cementem,</w:t>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data wysyłki,</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termin trwałości cementu</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 Świadectwo jakości cementu</w:t>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Każda partia dostarczonego cementu musi posiadać świadectwo jakości (atest) wraz z wynikami badań.</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e) Akceptowanie poszczególnych partii cementu</w:t>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Każda partia cementu przed jej użyciem do betonu musi uzyskać akceptację Inspektora. f) Warunki magazynowania i okres składowania:</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Miejsca przechowywania cementu mogą być następujące:</w:t>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Dla cementu pakowanego (workowanego):</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składy otwarte (wydzielone miejsca zadaszone na otwartym terenie zabezpieczone z boków</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opadami),</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magazyny zamknięte (budynki lub pomieszczenia o szczelnym dachu i ścianach).</w:t>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Dla cementu luzem:</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magazyny specjalne (zbiorniki stalowe, żelbetowe lub betonowe przystosowane do pneumatycznego załadowania i wyładowania cementu luzem, zaopatrzone w urządzenia do przeprowadzenia kontroli objętości cementu znajdującego się w zbiorniku lub otwory do przeprowadzenia pomiarów poziomu cementu, włazy do czyszczenia oraz klamry na zewnętrznych ścianach). Cement nie może być użyty do betonu po okresie:</w:t>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10 dni ‐ w przypadku przechowywania go w zadaszonych składach otwartych,</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po upływie okresu trwałości podanego przez wytwórcę</w:t>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 przypadku przechowywania w składach zamkniętych.</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Każda partia cementu posiadająca oddzielne świadectwo jakości powinna być przechowywana w sposób umożliwiający jej łatwe rozróżnienie.</w:t>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Kruszywo do betonu</w:t>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Kruszywo do betonu powinno charakteryzować się stałością cech fizycznych i jednorodnością</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uziarnienia pozwalającą na wykonanie partii betonu o stałej jakości. Poszczególne rodzaje i frakcje kruszywa muszą być na placu budowy składane oddzielnie na umocnionym i czystym podłożu w taki sposób, aby nie ulegały zanieczyszczeniu i nie mieszały się.</w:t>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Zapasy kruszywa powinny być tak duże, aby zapewniały wykonanie wszystkich potrzebnych badań i testów, i nie zakłócały rytmu budowy.</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2.2.1.2.1. Kruszywo grube.</w:t>
      </w:r>
    </w:p>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 się stosowanie kruszywa grubego spełniającego wymagania normy: PN‐86/B‐06712, PN‐79/B‐06711 oraz PN‐S‐10040:1999.</w:t>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Dostawca kruszywa jest zobowiązany do przekazania dla każdej partii kruszywa wyników jego pełnych badań wg PN‐86/B‐06712 oraz wyników badania specjalnego dotyczącego reaktywności alkalicznej w terminach przewidzianych przez Inspektora.</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2.2.1.2.2. Kruszywo drobne.</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Dopuszcza się stosowanie kruszywa drobnego spełniającego wymagania norm: PN‐79/B‐06711. PN‐ 86/B‐06712 i PN‐S‐10040:1999.</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Zobowiązuje się dostawcę do przekazywania, dla każdej partii piasku wyników badań pełnych wg PN‐ 86/B‐06712 oraz okresowo wyników badania specjalnego dotyczącego reaktywności alkaicznej.</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celu umożliwienia korekty recepty roboczej mieszanki betonowej należy prowadzić bieżącą kontrolę wilgotności kruszywa wg PN‐77/B‐06714/18 (PN‐EN 1925:2001) i stałości zawartości frakcji 0‐2 mm.</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Woda</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Woda do produkcji betonu powinna odpowiadać wymaganiom normy PN‐88/B‐32250. Zaleca się stosowanie wody wodociągowej pitnej. Stosowanie jej nie wymaga przeprowadzania badań. Należy pobierać ją ze zbiornika pośredniego. W przypadku poboru wody z innego źródła, należy przeprowadzić bieżącą kontrole zgodnie z wyżej wymienioną normą. Dopuszcza się stosowanie domieszek spełniających wymagania norm: PN‐EN 934‐2:2002 i PN‐EN 934‐6:2002.</w:t>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wykonywania konstrukcji betonowych i żelbetowych można stosować mieszankę betonową</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wykonywaną samodzielnie przez Wykonawcę lub mieszankę betonową wykonywaną w Wytwórni tzw. „beton towarowy". Składniki mieszanki betonowej jak i sama mieszanka muszą być zgodne z wymaganiami niniejszej ST i dokumentacji projektowej.</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Mieszanka betonowa powinna odpowiadać wymaganiom norm: PN‐S‐10040:1999, PN‐88/‐06250 lub PN‐ENV 206‐1.</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Deskowania</w:t>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 wykonywania deskowań należy stosować materiały zgodne z wymaganiami normy PN‐S‐ 10040:1999, a ponadto:</w:t>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deskowania uniwersalne powinny być w dobrym stanie technicznym, do smarowania elementów deskowań stykających się z betonem należy stosować środki antyadhezyjne parafinowe przeznaczone do tego typu zastosowań.</w:t>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stosowane na deskowania nie mogą deformować się pod wpływem warunków</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atmosferycznych ani na skutek zetknięcia się z mieszanką betonową.</w:t>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związane z wykonaniem konstrukcji betonowych i żelbetowych mogą być wykonywane ręcznie lub mechanicznie przy użyciu dowolnego sprzętu przeznaczonego do wykonywania zamierzonych robót.</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Wykonawca powinien dysponować m.in.: </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do przygotowania mieszanki betonowej: </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 betoniarkami o wymuszonym działaniu,</w:t>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odpowiednio przeszkoloną obsługą.</w:t>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do wykonania deskowań:</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sprzętem ciesielskim,</w:t>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samochodem skrzyniowym,</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żurawiem o udźwigu dostosowanym do ciężaru elementów deskowań.</w:t>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3) do przygotowania zbrojenia:</w:t>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giętarkami,</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nożycami,</w:t>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prostowarkami,</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innym sprzętem stanowiącym wyposażenie zbrojami.</w:t>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 do układania mieszanki betonowej: ‐</w:t>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pojemnikami do betonu,</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pompami do betonu,</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wibratorami wgłębnymi o odpowiedniej średnicy, ‐</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zacieraczkami do betonu.</w:t>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 do obróbki i pielęgnacji betonu:</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szlifierkami do betonu.</w:t>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Sprzęt wykorzystywany przez Wykonawcę powinien być sprawny technicznie i spełniać wymagania techniczne w zakresie BHP</w:t>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ST‐0 pkt. 5.</w:t>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Środki transportu wykorzystywane przez Wykonawcę powinny być sprawne technicznie i spełniać wymagania techniczne w zakresie BHP oraz przepisów o ruchu drogowym. Składniki mieszanki betonowej mogą być przewożone dowolnymi środkami transportu przeznaczonymi do wykonywania zamierzonych robót. Kruszywo przewożone na samochodach ciężarowych należy umieścić równomiernie na całej powierzchni ładunkowej i zabezpieczyć przed spadaniem lub przesuwaniem. Wszelkie zanieczyszczenia dróg publicznych Wykonawca będzie usuwał na bieżąco i na własny koszt.</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Mieszanki betonowe mogą być transportowane mieszalnikami samochodowymi. Ilość samochodów należy dobrać tak, aby zapewnić wymaganą szybkość betonowania z uwzględnieniem odległości dowozu, czasu twardnienia betonu oraz koniecznej rezerwy w przypadku awarii samochodu.</w:t>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czasie transportu w mieszance nie może nastąpić: segregacja, zmiana konsystencji i składu.</w:t>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Czas transportu i wbudowania mieszanki betonowej nie powinien być dłuższy od wartości podanych w normie PN‐S‐10040:1999. Wszelkie zanieczyszczenia dróg publicznych Wykonawca będzie usuwał na bieżąco i na własny koszt.</w:t>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5.1. Ogólne warunki wykonania robót</w:t>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Wykonanie robót powinno być zgodne normami PN‐S‐10040:1999, PN‐S‐10042:1991, PN‐88/‐06250 lub PN‐ENV 206‐1, PN‐63/B‐06251.</w:t>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5.2. Wykonanie deskowań</w:t>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Deskowanie elementów licowych powinny być wykonywane z elementów deskowań uniwersalnych umożliwiających uzyskanie estetycznej faktury zewnętrznej. Deskowania powinny spełniać warunki podane w normie PN‐S‐10040:1999. Elementy dodatkowe można wykonać z drewna w postaci tarcicy lub sklejki.  Dopuszczalne odchylenia od wymiarów nominalnych przewidzianych projektem należy przyjmować zgodnie z odpowiednimi normami.</w:t>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5.3. Wbudowanie mieszanki betonowej</w:t>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związane z podawaniem i układaniem mieszanki betonowej powinny być wykonywane</w:t>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wymaganiami normy PN‐S‐10040:1999. Przed przystąpieniem do układania betonu należy sprawdzić: położenie zbrojenia, zgodność rzędnych z projektem, czystość deskowania oraz obecność wkładek dystansowych zapewniających wymaganą wielkość otuliny. Roboty związane z zagęszczaniem betonu powinny być wykonywane zgodnie z wymaganiami normy PN‐S‐10040:1999. Przerwy w betonowaniu należy sytuować w miejscach uprzednio przewidzianych w dokumentacji projektowej lub w dokumentacji technologicznej uzgodnionej z Projektantem. Ukształtowanie powierzchni betonu w przerwie roboczej powinno być uzgodnione z Projektantem, a w prostszych przypadkach można się kierować zasadą, że powinna ona być prostopadła do kierunku naprężeń głównych. Powierzchnia betonu w miejscu przerwania betonowania powinna być starannie przygotowana do połączenia betonu stwardniałego ze świeżym przez:</w:t>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usunięcie z powierzchni betonu stwardniałego, luźnych okruchów betonu oraz warstwy pozostałego szkliwa cementowego,</w:t>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obfite zwilżenie wodą i narzucenie kilkumilimetrowej warstwy zaprawy cementowej o stosunku zbliżonym do zaprawy w betonie wykonywanym albo też narzucenie cienkiej warstwy zaczynu cementowego.</w:t>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Powyższe zabiegi należy wykonać bezpośrednio przed rozpoczęciem betonowania.</w:t>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przypadku przerwy w układaniu betonu zagęszczonego przez wibrowanie, wznowienie betonowania nie powinno się odbyć później niż w ciągu 3 godzin lub po całkowitym stwardnieniu betonu. Jeżeli temperatura powietrza jest wyższa niż 20°C to czas trwania przerwy nie powinien przekraczać 2 godzin. Po wznowieniu betonowania należy unikać dotykania wibratorem deskowania, zbrojenia i poprzednio ułożonego betonu. Betonowanie należy wykonywać wyłącznie w temperaturach nie niższych niż +5°C, zachowując warunki umożliwiające uzyskanie przez beton wytrzymałości co najmniej 15 MPa przed pierwszym zamarznięciem. W wyjątkowych przypadkach dopuszcza się betonowanie w temperaturze do ‐5°C, jednak wymaga to zgody Inspektora nadzoru, potwierdzonej wpisem do Dziennika Budowy. Jednocześnie należy zapewnić mieszankę betonową o temperaturze +20°C, w chwili układania i zabezpieczenie formowanego elementu przed utratą ciepła w czasie co najmniej 7 dni lub uzyskania przez beton wytrzymałości co najmniej 15 MPa.</w:t>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 przystąpieniem do betonowania należy przygotować sposób postępowania na wypadek</w:t>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wystąpienia ulewnego deszczu. Konieczne jest przygotowanie odpowiedniej ilości osłon</w:t>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wodoszczelnych dla zabezpieczenia odkrytych powierzchni świeżego betonu. Przy niskich temperaturach otoczenia ułożony beton powinien być chroniony przed zamarznięciem</w:t>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przez okres pozwalający na uzyskanie wytrzymałości co najmniej 15 MPa. Przy przewidywaniu spadku temperatury poniżej 0°C w okresie twardnienia betonu należy wcześniej podjąć działania organizacyjne pozwalające na odpowiednie osłonięcie i podgrzanie zabetonowanej</w:t>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konstrukcji.</w:t>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5.4. Pielęgnacja betonu</w:t>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związane z pielęgnacją betonu powinny być wykonywane zgodnie z wymaganiami normy PNS‐ 10040:1999. Woda stosowana do polewania betonu powinna spełniać wymagania normy PN‐88/B‐32250. W czasie dojrzewania betonu elementy powinny być chronione przed uderzeniami i drganiami. Rozformowanie konstrukcji może nastąpić po osiągnięciu przez beton wytrzymałości rozformowania dla konstrukcji monolitycznych (zgodnie z normą PN‐63/B‐06251).</w:t>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Kontrola jakości wykonania konstrukcji betonowych i żelbetowych polega na sprawdzeniu zgodności z dokumentacją projektową oraz wymaganiami podanymi w normie PN‐S‐0040:1999 oraz niniejszej SST.</w:t>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Kontrola deskowania przed przystąpieniem do betonowania musi być dokonana przez Inspektora i potwierdzona wpisem do Dziennika Budowy.</w:t>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Deskowanie powinno odpowiadać wymaganiom zawartym w normach PN‐S‐10040:1999 i PN‐93/S‐10080 oraz niniejszej SST.</w:t>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przedmiarem robót.</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Konstrukcje betonowe i żelbetowe uznaje się za wykonane zgodnie z dokumentacją projektową, niniejszą SST i wymaganiami Inspektora, jeżeli wszystkie pomiary i badania z zachowaniem tolerancji podanych w dokumentacji projektowej, przywołanych normach lub w punktach 2, 5 i 6 niniejszej SST dały wyniki pozytywne.</w:t>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PN‐88/B‐06250 Beton zwykły.</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PN‐ENV 206‐1:2002 Beton. Część 1: Wymagania, właściwości, produkcja i zgodność.</w:t>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197‐1:2002 Cement. Część 1: Skład, wymagania i kryteria zgodności dotyczące cementów powszechnego użytku.</w:t>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197‐2:2002 Cement. Część 2: Ocena zgodności.</w:t>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196‐3:1996 Metody badania cementu. Oznaczenie czasu wiązania i stałości objętości.</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PN‐86/B‐06712 Kruszywa mineralne do betonu.</w:t>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PN‐79/B‐06711 Kruszywa mineralne. Piaski do zapraw budowlanych.</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PN‐B‐11112:1996 Kruszywa mineralne. Kruszywa łamane do nawierzchni drogowych.</w:t>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PN‐91/B‐06714/34 Kruszywa mineralne. Badania. Oznaczenie reaktywności alkaicznej.</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PN‐78/B‐06714/15 Kruszywa mineralne. Badania. Oznaczenie składu ziarnowego.</w:t>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933‐ 1:2000 Badania geometrycznych właściwości kruszyw. Część 1: Oznaczenie składu</w:t>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ziarnowego. Metoda przesiewu.</w:t>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PN‐78/B‐06714/16 Kruszywa mineralne. Badania. Oznaczenie kształtu ziaren.</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933‐4:2001 Badania geometrycznych właściwości kruszyw. Część 4: Oznaczenie kształtu ziaren.</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PN‐78/B‐06714/12 Kruszywa mineralne. Badania. Oznaczenie zawartości zanieczyszczeń obcych.</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PN‐88/B‐06714/48 Kruszywa mineralne. Badania. Oznaczenie zawartości zanieczyszczeń w postaci gliny.</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PN‐78/B‐06714/13 Kruszywa mineralne. Badania. Oznaczenie zawartości pyłów mineralnych.</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PN‐77/B‐06714/18 Kruszywa mineralne. Badania. Oznaczenie nasiąkliwości.</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1925:2001 Metody badań kamienia naturalnego. Oznaczenie współczynnika nasiąkliwości kapilarnej.</w:t>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PN‐88/B‐32250 Materiały budowlane. Woda do betonów i zapraw.</w:t>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934‐2:2002 Domieszki do betonu, zapraw i zaczynu. Część 2: Domieszki do betonu. Definicje, wymagania, zgodność, znakowanie i etykietowanie.</w:t>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934‐6:2002 Domieszki do betonu, zapraw i zaczynu. Część 6: Pobieranie próbek, kontrola zgodności i ocena zgodności.</w:t>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PN‐92/D‐95017 Surowiec drzewny. Drewno wielkowymiarowe iglaste. Wspólne wymagania i badania.</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PN‐91/D‐95018 Surowiec drzewny. Drewno średniowymiarowe. Wspólne wymagania i badania.</w:t>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PN‐75/D‐96000 Tarcica iglasta ogólnego przeznaczenia.</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PN‐72/D‐96002 Tarcica liściasta ogólnego przeznaczenia.</w:t>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PN‐63/B‐06251 Roboty betonowe i żelbetowe. Wymagania techniczne.</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313‐1:2001 Sklejka. Klasyfikacja i terminologia. Część 1: Klasyfikacja.</w:t>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313‐2:2001 Sklejka. Klasyfikacja i terminologia. Część 1: Terminologia.</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PN‐EN 636‐3:2001 Sklejka. Wymagania techniczne. Część 3: Wymagania dla sklejki użytkowanej w warunkach zewnętrznych.</w:t>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PN‐84/M‐81000 Gwoździe.</w:t>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SST‐8 Zieleń</w:t>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1.1. Przedmiot specyfikacji</w:t>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Przedmiotem niniejszej Szczegółowej Specyfikacji Technicznej są wymagania dotyczące wykonania robót związanych z zielenią oraz nawierzchnią boiska.</w:t>
      </w:r>
      <w:r w:rsidDel="00000000" w:rsidR="00000000" w:rsidRPr="00000000">
        <w:rPr>
          <w:rtl w:val="0"/>
        </w:rPr>
      </w:r>
    </w:p>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2. MATERIAŁY</w:t>
      </w:r>
    </w:p>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Materiały do wykonania robót określonych w pkt 1.3 specyfikacji należy stosować zgodnie z</w:t>
      </w:r>
    </w:p>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Dokumentacją Projektową, opisem technicznym i rysunkami.</w:t>
      </w:r>
    </w:p>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3. SPRZĘT</w:t>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sprzętu podano w ST‐0 pkt. 4.</w:t>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4. TRANSPORT</w:t>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wymagania dotyczące transportu podano w ST‐0 pkt. 5.</w:t>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5. WYKONANIE ROBÓT</w:t>
      </w:r>
      <w:r w:rsidDel="00000000" w:rsidR="00000000" w:rsidRPr="00000000">
        <w:rPr>
          <w:rtl w:val="0"/>
        </w:rPr>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Przewidziane rośliny należy zabezpieczyć oraz pielęgnować.</w:t>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6. KONTROLA JAKOŚCI ROBÓT</w:t>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Ogólne zasady kontroli jakości robót</w:t>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kontroli jakości podano w ST‐0 pkt. 6.</w:t>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6.2. Sprawdzenie jakości robót</w:t>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Badania w czasie prowadzenia robót polegają na sprawdzaniu przez Inżyniera na bieżąco, w miarę postępu robót, jakości używanych przez Wykonawcę materiałów i zgodności wykonywanych robót z dokumentacją projektową i wymaganiami SST.</w:t>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 szczególności zakres badan obejmuje:</w:t>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badanie dostaw materiałów,</w:t>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sprawdzanie dokumentów dopuszczenia materiałów do stosowania,</w:t>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kontrole prawidłowości wykonania Robót (geometrii i technologii),</w:t>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kontrole poprawności i jakości wykonania,</w:t>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ocenę estetyki wykonanych Robót.</w:t>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7. OBMIAR ROBÓT</w:t>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 Ogólne zasady prowadzenia robót</w:t>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dokonywania obmiarów robót podano w ST‐0 pkt. 7.</w:t>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Jednostki obmiarowe</w:t>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Zgodnie z przedmiarem robót.</w:t>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8. ODBIORY ROBÓT</w:t>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Roboty uznaje się za wykonane zgodnie z dokumentacja projektowa, SST i wymaganiami Kierownika Projektu, jeżeli wszystkie pomiary i badania z zachowaniem tolerancji według punku 6 dały wyniki pozytywne.</w:t>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9. PODSTAWA PŁATNOŚCI</w:t>
      </w:r>
    </w:p>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Ogólne zasady płatności za wykonanie robót określa umowa oraz ST‐0 pkt. 9.</w:t>
      </w:r>
    </w:p>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1"/>
          <w:bCs w:val="1"/>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10. PRZEPISY I NORMY DOTYCZĄCE PROWADZENIA ROBÓT</w:t>
      </w:r>
    </w:p>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PN ‐ R ‐ 67026; 2002 Materiał szkółkarski. Sadzonki drzew i krzewów do zadrzewień.</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Roman"/>
      <w:lvlText w:val="%1."/>
      <w:lvlJc w:val="left"/>
      <w:pPr>
        <w:ind w:left="1080" w:hanging="720"/>
      </w:pPr>
      <w:rPr/>
    </w:lvl>
    <w:lvl w:ilvl="1">
      <w:start w:val="2"/>
      <w:numFmt w:val="decimal"/>
      <w:lvlText w:val="%1.%2."/>
      <w:lvlJc w:val="left"/>
      <w:pPr>
        <w:ind w:left="840" w:hanging="48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2"/>
      <w:numFmt w:val="decimal"/>
      <w:lvlText w:val="%1"/>
      <w:lvlJc w:val="left"/>
      <w:pPr>
        <w:ind w:left="360" w:hanging="360"/>
      </w:pPr>
      <w:rPr/>
    </w:lvl>
    <w:lvl w:ilvl="1">
      <w:start w:val="2"/>
      <w:numFmt w:val="decimal"/>
      <w:lvlText w:val="%1.%2"/>
      <w:lvlJc w:val="left"/>
      <w:pPr>
        <w:ind w:left="420" w:hanging="360"/>
      </w:pPr>
      <w:rPr/>
    </w:lvl>
    <w:lvl w:ilvl="2">
      <w:start w:val="1"/>
      <w:numFmt w:val="decimal"/>
      <w:lvlText w:val="%1.%2.%3"/>
      <w:lvlJc w:val="left"/>
      <w:pPr>
        <w:ind w:left="840" w:hanging="720"/>
      </w:pPr>
      <w:rPr/>
    </w:lvl>
    <w:lvl w:ilvl="3">
      <w:start w:val="1"/>
      <w:numFmt w:val="decimal"/>
      <w:lvlText w:val="%1.%2.%3.%4"/>
      <w:lvlJc w:val="left"/>
      <w:pPr>
        <w:ind w:left="900" w:hanging="720"/>
      </w:pPr>
      <w:rPr/>
    </w:lvl>
    <w:lvl w:ilvl="4">
      <w:start w:val="1"/>
      <w:numFmt w:val="decimal"/>
      <w:lvlText w:val="%1.%2.%3.%4.%5"/>
      <w:lvlJc w:val="left"/>
      <w:pPr>
        <w:ind w:left="1320" w:hanging="1080"/>
      </w:pPr>
      <w:rPr/>
    </w:lvl>
    <w:lvl w:ilvl="5">
      <w:start w:val="1"/>
      <w:numFmt w:val="decimal"/>
      <w:lvlText w:val="%1.%2.%3.%4.%5.%6"/>
      <w:lvlJc w:val="left"/>
      <w:pPr>
        <w:ind w:left="1380" w:hanging="1080"/>
      </w:pPr>
      <w:rPr/>
    </w:lvl>
    <w:lvl w:ilvl="6">
      <w:start w:val="1"/>
      <w:numFmt w:val="decimal"/>
      <w:lvlText w:val="%1.%2.%3.%4.%5.%6.%7"/>
      <w:lvlJc w:val="left"/>
      <w:pPr>
        <w:ind w:left="1800" w:hanging="1440"/>
      </w:pPr>
      <w:rPr/>
    </w:lvl>
    <w:lvl w:ilvl="7">
      <w:start w:val="1"/>
      <w:numFmt w:val="decimal"/>
      <w:lvlText w:val="%1.%2.%3.%4.%5.%6.%7.%8"/>
      <w:lvlJc w:val="left"/>
      <w:pPr>
        <w:ind w:left="1860" w:hanging="1440"/>
      </w:pPr>
      <w:rPr/>
    </w:lvl>
    <w:lvl w:ilvl="8">
      <w:start w:val="1"/>
      <w:numFmt w:val="decimal"/>
      <w:lvlText w:val="%1.%2.%3.%4.%5.%6.%7.%8.%9"/>
      <w:lvlJc w:val="left"/>
      <w:pPr>
        <w:ind w:left="2280" w:hanging="1800"/>
      </w:pPr>
      <w:rPr/>
    </w:lvl>
  </w:abstractNum>
  <w:abstractNum w:abstractNumId="7">
    <w:lvl w:ilvl="0">
      <w:start w:val="0"/>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pl"/>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iCs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agwek7">
    <w:name w:val="heading 7"/>
    <w:basedOn w:val="Normalny"/>
    <w:next w:val="Normalny"/>
    <w:link w:val="Nagwek7Znak"/>
    <w:uiPriority w:val="9"/>
    <w:semiHidden w:val="1"/>
    <w:unhideWhenUsed w:val="1"/>
    <w:qFormat w:val="1"/>
    <w:rsid w:val="0069353E"/>
    <w:pPr>
      <w:keepNext w:val="1"/>
      <w:keepLines w:val="1"/>
      <w:spacing w:after="0"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69353E"/>
    <w:pPr>
      <w:keepNext w:val="1"/>
      <w:keepLines w:val="1"/>
      <w:spacing w:after="0"/>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69353E"/>
    <w:pPr>
      <w:keepNext w:val="1"/>
      <w:keepLines w:val="1"/>
      <w:spacing w:after="0"/>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69353E"/>
    <w:rPr>
      <w:rFonts w:asciiTheme="majorHAnsi" w:cstheme="majorBidi" w:eastAsiaTheme="majorEastAsia" w:hAnsiTheme="majorHAnsi"/>
      <w:color w:val="2f5496" w:themeColor="accent1" w:themeShade="0000BF"/>
      <w:sz w:val="40"/>
      <w:szCs w:val="40"/>
    </w:rPr>
  </w:style>
  <w:style w:type="character" w:styleId="Nagwek2Znak" w:customStyle="1">
    <w:name w:val="Nagłówek 2 Znak"/>
    <w:basedOn w:val="Domylnaczcionkaakapitu"/>
    <w:link w:val="Nagwek2"/>
    <w:uiPriority w:val="9"/>
    <w:semiHidden w:val="1"/>
    <w:rsid w:val="0069353E"/>
    <w:rPr>
      <w:rFonts w:asciiTheme="majorHAnsi" w:cstheme="majorBidi" w:eastAsiaTheme="majorEastAsia" w:hAnsiTheme="majorHAnsi"/>
      <w:color w:val="2f5496" w:themeColor="accent1" w:themeShade="0000BF"/>
      <w:sz w:val="32"/>
      <w:szCs w:val="32"/>
    </w:rPr>
  </w:style>
  <w:style w:type="character" w:styleId="Nagwek3Znak" w:customStyle="1">
    <w:name w:val="Nagłówek 3 Znak"/>
    <w:basedOn w:val="Domylnaczcionkaakapitu"/>
    <w:link w:val="Nagwek3"/>
    <w:uiPriority w:val="9"/>
    <w:semiHidden w:val="1"/>
    <w:rsid w:val="0069353E"/>
    <w:rPr>
      <w:rFonts w:cstheme="majorBidi" w:eastAsiaTheme="majorEastAsia"/>
      <w:color w:val="2f5496" w:themeColor="accent1" w:themeShade="0000BF"/>
      <w:sz w:val="28"/>
      <w:szCs w:val="28"/>
    </w:rPr>
  </w:style>
  <w:style w:type="character" w:styleId="Nagwek4Znak" w:customStyle="1">
    <w:name w:val="Nagłówek 4 Znak"/>
    <w:basedOn w:val="Domylnaczcionkaakapitu"/>
    <w:link w:val="Nagwek4"/>
    <w:uiPriority w:val="9"/>
    <w:semiHidden w:val="1"/>
    <w:rsid w:val="0069353E"/>
    <w:rPr>
      <w:rFonts w:cstheme="majorBidi" w:eastAsiaTheme="majorEastAsia"/>
      <w:i w:val="1"/>
      <w:iCs w:val="1"/>
      <w:color w:val="2f5496" w:themeColor="accent1" w:themeShade="0000BF"/>
    </w:rPr>
  </w:style>
  <w:style w:type="character" w:styleId="Nagwek5Znak" w:customStyle="1">
    <w:name w:val="Nagłówek 5 Znak"/>
    <w:basedOn w:val="Domylnaczcionkaakapitu"/>
    <w:link w:val="Nagwek5"/>
    <w:uiPriority w:val="9"/>
    <w:semiHidden w:val="1"/>
    <w:rsid w:val="0069353E"/>
    <w:rPr>
      <w:rFonts w:cstheme="majorBidi" w:eastAsiaTheme="majorEastAsia"/>
      <w:color w:val="2f5496" w:themeColor="accent1" w:themeShade="0000BF"/>
    </w:rPr>
  </w:style>
  <w:style w:type="character" w:styleId="Nagwek6Znak" w:customStyle="1">
    <w:name w:val="Nagłówek 6 Znak"/>
    <w:basedOn w:val="Domylnaczcionkaakapitu"/>
    <w:link w:val="Nagwek6"/>
    <w:uiPriority w:val="9"/>
    <w:semiHidden w:val="1"/>
    <w:rsid w:val="0069353E"/>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69353E"/>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69353E"/>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69353E"/>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69353E"/>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link w:val="Podtytu"/>
    <w:uiPriority w:val="11"/>
    <w:rsid w:val="0069353E"/>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69353E"/>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69353E"/>
    <w:rPr>
      <w:i w:val="1"/>
      <w:iCs w:val="1"/>
      <w:color w:val="404040" w:themeColor="text1" w:themeTint="0000BF"/>
    </w:rPr>
  </w:style>
  <w:style w:type="paragraph" w:styleId="Akapitzlist">
    <w:name w:val="List Paragraph"/>
    <w:basedOn w:val="Normalny"/>
    <w:uiPriority w:val="34"/>
    <w:qFormat w:val="1"/>
    <w:rsid w:val="0069353E"/>
    <w:pPr>
      <w:ind w:left="720"/>
      <w:contextualSpacing w:val="1"/>
    </w:pPr>
  </w:style>
  <w:style w:type="character" w:styleId="Wyrnienieintensywne">
    <w:name w:val="Intense Emphasis"/>
    <w:basedOn w:val="Domylnaczcionkaakapitu"/>
    <w:uiPriority w:val="21"/>
    <w:qFormat w:val="1"/>
    <w:rsid w:val="0069353E"/>
    <w:rPr>
      <w:i w:val="1"/>
      <w:iCs w:val="1"/>
      <w:color w:val="2f5496" w:themeColor="accent1" w:themeShade="0000BF"/>
    </w:rPr>
  </w:style>
  <w:style w:type="paragraph" w:styleId="Cytatintensywny">
    <w:name w:val="Intense Quote"/>
    <w:basedOn w:val="Normalny"/>
    <w:next w:val="Normalny"/>
    <w:link w:val="CytatintensywnyZnak"/>
    <w:uiPriority w:val="30"/>
    <w:qFormat w:val="1"/>
    <w:rsid w:val="0069353E"/>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ytatintensywnyZnak" w:customStyle="1">
    <w:name w:val="Cytat intensywny Znak"/>
    <w:basedOn w:val="Domylnaczcionkaakapitu"/>
    <w:link w:val="Cytatintensywny"/>
    <w:uiPriority w:val="30"/>
    <w:rsid w:val="0069353E"/>
    <w:rPr>
      <w:i w:val="1"/>
      <w:iCs w:val="1"/>
      <w:color w:val="2f5496" w:themeColor="accent1" w:themeShade="0000BF"/>
    </w:rPr>
  </w:style>
  <w:style w:type="character" w:styleId="Odwoanieintensywne">
    <w:name w:val="Intense Reference"/>
    <w:basedOn w:val="Domylnaczcionkaakapitu"/>
    <w:uiPriority w:val="32"/>
    <w:qFormat w:val="1"/>
    <w:rsid w:val="0069353E"/>
    <w:rPr>
      <w:b w:val="1"/>
      <w:bCs w:val="1"/>
      <w:smallCaps w:val="1"/>
      <w:color w:val="2f5496" w:themeColor="accent1" w:themeShade="0000BF"/>
      <w:spacing w:val="5"/>
    </w:rPr>
  </w:style>
  <w:style w:type="paragraph" w:styleId="Bezodstpw">
    <w:name w:val="No Spacing"/>
    <w:uiPriority w:val="1"/>
    <w:qFormat w:val="1"/>
    <w:rsid w:val="002C0BC6"/>
    <w:pPr>
      <w:spacing w:after="0" w:line="240" w:lineRule="auto"/>
    </w:pPr>
  </w:style>
  <w:style w:type="table" w:styleId="Tabela-Siatka">
    <w:name w:val="Table Grid"/>
    <w:basedOn w:val="Standardowy"/>
    <w:uiPriority w:val="39"/>
    <w:rsid w:val="00DE32F1"/>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Odwoaniedokomentarza">
    <w:name w:val="annotation reference"/>
    <w:basedOn w:val="Domylnaczcionkaakapitu"/>
    <w:uiPriority w:val="99"/>
    <w:semiHidden w:val="1"/>
    <w:unhideWhenUsed w:val="1"/>
    <w:rsid w:val="00831137"/>
    <w:rPr>
      <w:sz w:val="16"/>
      <w:szCs w:val="16"/>
    </w:rPr>
  </w:style>
  <w:style w:type="paragraph" w:styleId="Tekstkomentarza">
    <w:name w:val="annotation text"/>
    <w:basedOn w:val="Normalny"/>
    <w:link w:val="TekstkomentarzaZnak"/>
    <w:uiPriority w:val="99"/>
    <w:semiHidden w:val="1"/>
    <w:unhideWhenUsed w:val="1"/>
    <w:rsid w:val="00831137"/>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sid w:val="00831137"/>
    <w:rPr>
      <w:sz w:val="20"/>
      <w:szCs w:val="20"/>
    </w:rPr>
  </w:style>
  <w:style w:type="paragraph" w:styleId="Tematkomentarza">
    <w:name w:val="annotation subject"/>
    <w:basedOn w:val="Tekstkomentarza"/>
    <w:next w:val="Tekstkomentarza"/>
    <w:link w:val="TematkomentarzaZnak"/>
    <w:uiPriority w:val="99"/>
    <w:semiHidden w:val="1"/>
    <w:unhideWhenUsed w:val="1"/>
    <w:rsid w:val="00831137"/>
    <w:rPr>
      <w:b w:val="1"/>
      <w:bCs w:val="1"/>
    </w:rPr>
  </w:style>
  <w:style w:type="character" w:styleId="TematkomentarzaZnak" w:customStyle="1">
    <w:name w:val="Temat komentarza Znak"/>
    <w:basedOn w:val="TekstkomentarzaZnak"/>
    <w:link w:val="Tematkomentarza"/>
    <w:uiPriority w:val="99"/>
    <w:semiHidden w:val="1"/>
    <w:rsid w:val="00831137"/>
    <w:rPr>
      <w:b w:val="1"/>
      <w:bCs w:val="1"/>
      <w:sz w:val="20"/>
      <w:szCs w:val="20"/>
    </w:r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u1dQGXdcvBu8mTLAwuP99W7hUw==">CgMxLjA4AHIhMW1Hb3ZRN2lNbzZfS1BYY3dqN3ZjWHh5U2lRZGVRZ29l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2025-12-17T12:36:00Z</dcterms:created>
  <dc:creator>jolanta.brzozowska@sportgrupa.pl</dc:creator>
</cp:coreProperties>
</file>